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925" w:rsidRDefault="0081012F" w:rsidP="00310925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11850" cy="8133623"/>
            <wp:effectExtent l="0" t="0" r="0" b="0"/>
            <wp:docPr id="1" name="Рисунок 1" descr="G:\Работа АСИСТЕНТА\ММСГД\новое ММСГД\ммсг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 АСИСТЕНТА\ММСГД\новое ММСГД\ммсгд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979" cy="8133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925" w:rsidRDefault="00310925" w:rsidP="0031092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747BF2" w:rsidRDefault="00747BF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115D0" w:rsidRDefault="00B115D0" w:rsidP="00281B79">
      <w:pPr>
        <w:pStyle w:val="a6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Опис</w:t>
      </w:r>
      <w:r w:rsidRPr="00A44881">
        <w:rPr>
          <w:rFonts w:ascii="Times New Roman" w:hAnsi="Times New Roman"/>
          <w:b/>
          <w:sz w:val="28"/>
          <w:szCs w:val="28"/>
          <w:lang w:val="uk-UA"/>
        </w:rPr>
        <w:t xml:space="preserve">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7812"/>
      </w:tblGrid>
      <w:tr w:rsidR="002A09E1" w:rsidRPr="00AB0A77" w:rsidTr="00C478B4">
        <w:tc>
          <w:tcPr>
            <w:tcW w:w="2093" w:type="dxa"/>
          </w:tcPr>
          <w:p w:rsidR="002A09E1" w:rsidRPr="00B41DEC" w:rsidRDefault="002A09E1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освітньої компоненти</w:t>
            </w:r>
          </w:p>
        </w:tc>
        <w:tc>
          <w:tcPr>
            <w:tcW w:w="7812" w:type="dxa"/>
          </w:tcPr>
          <w:p w:rsidR="002A09E1" w:rsidRPr="00B41DEC" w:rsidRDefault="00121495" w:rsidP="0012149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14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Методологія і методи суспільно-географічних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Pr="00121495">
              <w:rPr>
                <w:rFonts w:ascii="Times New Roman" w:hAnsi="Times New Roman"/>
                <w:sz w:val="28"/>
                <w:szCs w:val="28"/>
                <w:lang w:val="uk-UA"/>
              </w:rPr>
              <w:t>осліджень</w:t>
            </w:r>
          </w:p>
        </w:tc>
      </w:tr>
      <w:tr w:rsidR="00B115D0" w:rsidRPr="00AB0A77" w:rsidTr="00C478B4">
        <w:tc>
          <w:tcPr>
            <w:tcW w:w="2093" w:type="dxa"/>
          </w:tcPr>
          <w:p w:rsidR="00B115D0" w:rsidRPr="00B41DEC" w:rsidRDefault="00B115D0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Тип курсу</w:t>
            </w:r>
          </w:p>
        </w:tc>
        <w:tc>
          <w:tcPr>
            <w:tcW w:w="7812" w:type="dxa"/>
          </w:tcPr>
          <w:p w:rsidR="00B115D0" w:rsidRPr="00B41DEC" w:rsidRDefault="00612067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язкова</w:t>
            </w:r>
            <w:proofErr w:type="spellEnd"/>
            <w:r w:rsidR="002842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</w:t>
            </w:r>
            <w:bookmarkStart w:id="0" w:name="_GoBack"/>
            <w:bookmarkEnd w:id="0"/>
            <w:r w:rsidR="00284230">
              <w:rPr>
                <w:rFonts w:ascii="Times New Roman" w:hAnsi="Times New Roman"/>
                <w:sz w:val="28"/>
                <w:szCs w:val="28"/>
                <w:lang w:val="uk-UA"/>
              </w:rPr>
              <w:t>омпонента</w:t>
            </w:r>
            <w:r w:rsidR="00B11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84230" w:rsidRPr="00AB0A77" w:rsidTr="00C478B4">
        <w:tc>
          <w:tcPr>
            <w:tcW w:w="2093" w:type="dxa"/>
          </w:tcPr>
          <w:p w:rsidR="00284230" w:rsidRDefault="00284230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7812" w:type="dxa"/>
          </w:tcPr>
          <w:p w:rsidR="00284230" w:rsidRDefault="00284230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Перший (бакалаврський) рівень освіти</w:t>
            </w:r>
          </w:p>
        </w:tc>
      </w:tr>
      <w:tr w:rsidR="00284230" w:rsidRPr="00AB0A77" w:rsidTr="00C478B4">
        <w:tc>
          <w:tcPr>
            <w:tcW w:w="2093" w:type="dxa"/>
          </w:tcPr>
          <w:p w:rsidR="00284230" w:rsidRDefault="00284230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Кількість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кредитів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7812" w:type="dxa"/>
          </w:tcPr>
          <w:p w:rsidR="00284230" w:rsidRDefault="00121495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1495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284230" w:rsidRPr="001214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кредити </w:t>
            </w:r>
            <w:r w:rsidR="00284230" w:rsidRPr="001214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r w:rsidRPr="00121495">
              <w:rPr>
                <w:rFonts w:ascii="Times New Roman" w:hAnsi="Times New Roman"/>
                <w:sz w:val="28"/>
                <w:szCs w:val="28"/>
                <w:lang w:val="uk-UA"/>
              </w:rPr>
              <w:t>180</w:t>
            </w:r>
            <w:r w:rsidR="00284230" w:rsidRPr="001214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годин</w:t>
            </w:r>
          </w:p>
        </w:tc>
      </w:tr>
      <w:tr w:rsidR="009B1431" w:rsidRPr="00AB0A77" w:rsidTr="00C478B4">
        <w:tc>
          <w:tcPr>
            <w:tcW w:w="2093" w:type="dxa"/>
          </w:tcPr>
          <w:p w:rsidR="009B1431" w:rsidRPr="00AB0A77" w:rsidRDefault="009B1431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7812" w:type="dxa"/>
          </w:tcPr>
          <w:p w:rsidR="009B1431" w:rsidRPr="00B115D0" w:rsidRDefault="009B1431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121495">
              <w:rPr>
                <w:rFonts w:ascii="Times New Roman" w:hAnsi="Times New Roman"/>
                <w:sz w:val="28"/>
                <w:szCs w:val="28"/>
                <w:lang w:val="uk-UA"/>
              </w:rPr>
              <w:t>, ІІ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семестр</w:t>
            </w:r>
          </w:p>
        </w:tc>
      </w:tr>
      <w:tr w:rsidR="002A09E1" w:rsidRPr="00B22929" w:rsidTr="00C478B4">
        <w:tc>
          <w:tcPr>
            <w:tcW w:w="2093" w:type="dxa"/>
          </w:tcPr>
          <w:p w:rsidR="002A09E1" w:rsidRPr="00B41DEC" w:rsidRDefault="00284230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</w:t>
            </w:r>
            <w:r w:rsidR="001214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7812" w:type="dxa"/>
          </w:tcPr>
          <w:p w:rsidR="002A09E1" w:rsidRPr="000F4124" w:rsidRDefault="002E633C" w:rsidP="001328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Дар’я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Мальчиков</w:t>
            </w:r>
            <w:r w:rsidR="00B22929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proofErr w:type="spellEnd"/>
            <w:r w:rsidR="000F41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доктор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географічних</w:t>
            </w:r>
            <w:r w:rsidR="000F41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наук, професор кафедри</w:t>
            </w:r>
            <w:r w:rsidR="001214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(лекції)</w:t>
            </w:r>
          </w:p>
          <w:p w:rsidR="00794B04" w:rsidRDefault="00612067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7" w:history="1">
              <w:r w:rsidR="00B22929" w:rsidRPr="00753F3F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https://scholar.google.com.ua/citations?user=gtGlkZUAAAAJ&amp;hl=uk&amp;oi=sra</w:t>
              </w:r>
            </w:hyperlink>
          </w:p>
          <w:p w:rsidR="00121495" w:rsidRDefault="00121495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Нападовська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асистент (практичні)</w:t>
            </w:r>
          </w:p>
          <w:p w:rsidR="00B22929" w:rsidRPr="000F4124" w:rsidRDefault="00612067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8" w:history="1">
              <w:r w:rsidR="00B22929" w:rsidRPr="00753F3F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https://scholar.google.com.ua/citations?user=WmSnZXAAAAAJ&amp;hl=uk&amp;oi=ao</w:t>
              </w:r>
            </w:hyperlink>
          </w:p>
        </w:tc>
      </w:tr>
      <w:tr w:rsidR="002A09E1" w:rsidRPr="00612067" w:rsidTr="00C478B4">
        <w:tc>
          <w:tcPr>
            <w:tcW w:w="2093" w:type="dxa"/>
          </w:tcPr>
          <w:p w:rsidR="002A09E1" w:rsidRPr="00B41DEC" w:rsidRDefault="002A09E1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Посилання на сайт</w:t>
            </w:r>
          </w:p>
        </w:tc>
        <w:tc>
          <w:tcPr>
            <w:tcW w:w="7812" w:type="dxa"/>
          </w:tcPr>
          <w:p w:rsidR="002A09E1" w:rsidRPr="00B41DEC" w:rsidRDefault="00612067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9" w:history="1">
              <w:r w:rsidR="004C1DFB" w:rsidRPr="00481299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http://www.kspu.edu/About/Faculty/Faculty_of_biolog_geograf_ecol/ChairSocialEconomicGeography.aspx</w:t>
              </w:r>
            </w:hyperlink>
            <w:r w:rsidR="004C1D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A09E1" w:rsidRPr="00AB0A77" w:rsidTr="00C478B4">
        <w:tc>
          <w:tcPr>
            <w:tcW w:w="2093" w:type="dxa"/>
          </w:tcPr>
          <w:p w:rsidR="002A09E1" w:rsidRPr="00B41DEC" w:rsidRDefault="00B41DEC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Контактний тел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ефон,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мессенджер</w:t>
            </w:r>
            <w:proofErr w:type="spellEnd"/>
          </w:p>
        </w:tc>
        <w:tc>
          <w:tcPr>
            <w:tcW w:w="7812" w:type="dxa"/>
          </w:tcPr>
          <w:p w:rsidR="00B41DEC" w:rsidRPr="002E633C" w:rsidRDefault="002E633C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633C">
              <w:rPr>
                <w:rFonts w:ascii="Times New Roman" w:hAnsi="Times New Roman"/>
                <w:sz w:val="28"/>
                <w:szCs w:val="28"/>
                <w:lang w:val="uk-UA"/>
              </w:rPr>
              <w:t>+380508225153</w:t>
            </w:r>
            <w:r w:rsidR="001214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(Дар’я </w:t>
            </w:r>
            <w:proofErr w:type="spellStart"/>
            <w:r w:rsidR="00121495">
              <w:rPr>
                <w:rFonts w:ascii="Times New Roman" w:hAnsi="Times New Roman"/>
                <w:sz w:val="28"/>
                <w:szCs w:val="28"/>
                <w:lang w:val="uk-UA"/>
              </w:rPr>
              <w:t>Мальчикова</w:t>
            </w:r>
            <w:proofErr w:type="spellEnd"/>
            <w:r w:rsidR="0012149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B41DEC" w:rsidRPr="00E56213" w:rsidRDefault="002E633C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33C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</w:p>
          <w:p w:rsidR="00207721" w:rsidRDefault="00207721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+380</w:t>
            </w:r>
            <w:r w:rsidR="00B2292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660139405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(Анна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Нападовська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B22929" w:rsidRPr="00B22929" w:rsidRDefault="00B22929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E633C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</w:p>
        </w:tc>
      </w:tr>
      <w:tr w:rsidR="002A09E1" w:rsidRPr="00AB0A77" w:rsidTr="00C478B4">
        <w:tc>
          <w:tcPr>
            <w:tcW w:w="2093" w:type="dxa"/>
          </w:tcPr>
          <w:p w:rsidR="002A09E1" w:rsidRPr="00B41DEC" w:rsidRDefault="00B41DEC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41DE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E</w:t>
            </w:r>
            <w:r w:rsidR="002A09E1" w:rsidRPr="00B41DE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mail</w:t>
            </w:r>
            <w:proofErr w:type="spellEnd"/>
            <w:r w:rsidR="002A09E1" w:rsidRPr="00B41DE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викладача:</w:t>
            </w:r>
          </w:p>
        </w:tc>
        <w:tc>
          <w:tcPr>
            <w:tcW w:w="7812" w:type="dxa"/>
          </w:tcPr>
          <w:p w:rsidR="00B22929" w:rsidRPr="002E633C" w:rsidRDefault="00612067" w:rsidP="00B229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0" w:tgtFrame="_blank" w:history="1">
              <w:proofErr w:type="gramStart"/>
              <w:r w:rsidR="002E633C" w:rsidRPr="002E633C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shd w:val="clear" w:color="auto" w:fill="FFFFFF"/>
                </w:rPr>
                <w:t>darina1378@gmail.com</w:t>
              </w:r>
            </w:hyperlink>
            <w:r w:rsidR="004C1DFB">
              <w:rPr>
                <w:lang w:val="uk-UA"/>
              </w:rPr>
              <w:t xml:space="preserve"> </w:t>
            </w:r>
            <w:r w:rsidR="00B2292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proofErr w:type="gramEnd"/>
            <w:r w:rsidR="00B2292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Дар’я </w:t>
            </w:r>
            <w:proofErr w:type="spellStart"/>
            <w:r w:rsidR="00B22929">
              <w:rPr>
                <w:rFonts w:ascii="Times New Roman" w:hAnsi="Times New Roman"/>
                <w:sz w:val="28"/>
                <w:szCs w:val="28"/>
                <w:lang w:val="uk-UA"/>
              </w:rPr>
              <w:t>Мальчикова</w:t>
            </w:r>
            <w:proofErr w:type="spellEnd"/>
            <w:r w:rsidR="00B2292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2A09E1" w:rsidRPr="00B22929" w:rsidRDefault="00612067" w:rsidP="00B22929">
            <w:pPr>
              <w:spacing w:after="0" w:line="300" w:lineRule="atLeast"/>
              <w:rPr>
                <w:rFonts w:ascii="Helvetica" w:hAnsi="Helvetica"/>
                <w:color w:val="3C4043"/>
                <w:sz w:val="20"/>
                <w:szCs w:val="20"/>
                <w:lang w:eastAsia="uk-UA"/>
              </w:rPr>
            </w:pPr>
            <w:hyperlink r:id="rId11" w:history="1">
              <w:r w:rsidR="00B22929" w:rsidRPr="00753F3F">
                <w:rPr>
                  <w:rStyle w:val="a7"/>
                  <w:rFonts w:ascii="Times New Roman" w:hAnsi="Times New Roman"/>
                  <w:sz w:val="28"/>
                  <w:szCs w:val="28"/>
                </w:rPr>
                <w:t>anyanapadovskaya@gmail.com</w:t>
              </w:r>
            </w:hyperlink>
            <w:r w:rsidR="00B22929" w:rsidRPr="00B22929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="00B2292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(Анна </w:t>
            </w:r>
            <w:proofErr w:type="spellStart"/>
            <w:r w:rsidR="00B22929">
              <w:rPr>
                <w:rFonts w:ascii="Times New Roman" w:hAnsi="Times New Roman"/>
                <w:sz w:val="28"/>
                <w:szCs w:val="28"/>
                <w:lang w:val="uk-UA"/>
              </w:rPr>
              <w:t>Нападовська</w:t>
            </w:r>
            <w:proofErr w:type="spellEnd"/>
            <w:r w:rsidR="00B2292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2A09E1" w:rsidRPr="00AB0A77" w:rsidTr="00C478B4">
        <w:tc>
          <w:tcPr>
            <w:tcW w:w="2093" w:type="dxa"/>
          </w:tcPr>
          <w:p w:rsidR="002A09E1" w:rsidRPr="00B41DEC" w:rsidRDefault="002A09E1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Графік консультацій</w:t>
            </w:r>
          </w:p>
        </w:tc>
        <w:tc>
          <w:tcPr>
            <w:tcW w:w="7812" w:type="dxa"/>
          </w:tcPr>
          <w:p w:rsidR="002A09E1" w:rsidRPr="003B0593" w:rsidRDefault="002E633C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понеділка по п’ятницю з 9:00 до 13:00</w:t>
            </w:r>
            <w:r w:rsidR="00B41D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B41DEC">
              <w:rPr>
                <w:rFonts w:ascii="Times New Roman" w:hAnsi="Times New Roman"/>
                <w:sz w:val="28"/>
                <w:szCs w:val="28"/>
                <w:lang w:val="uk-UA"/>
              </w:rPr>
              <w:t>ауд</w:t>
            </w:r>
            <w:proofErr w:type="spellEnd"/>
            <w:r w:rsidR="00B41D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62</w:t>
            </w:r>
            <w:r w:rsidR="00207721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3B0593" w:rsidRPr="002F12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0593">
              <w:rPr>
                <w:rFonts w:ascii="Times New Roman" w:hAnsi="Times New Roman"/>
                <w:sz w:val="28"/>
                <w:szCs w:val="28"/>
                <w:lang w:val="uk-UA"/>
              </w:rPr>
              <w:t>або за призначеним часом</w:t>
            </w:r>
          </w:p>
        </w:tc>
      </w:tr>
      <w:tr w:rsidR="00734CB1" w:rsidRPr="00612067" w:rsidTr="00C478B4">
        <w:tc>
          <w:tcPr>
            <w:tcW w:w="2093" w:type="dxa"/>
          </w:tcPr>
          <w:p w:rsidR="00734CB1" w:rsidRPr="00B41DEC" w:rsidRDefault="00734CB1" w:rsidP="00281B7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Методи викладання</w:t>
            </w:r>
          </w:p>
        </w:tc>
        <w:tc>
          <w:tcPr>
            <w:tcW w:w="7812" w:type="dxa"/>
          </w:tcPr>
          <w:p w:rsidR="00734CB1" w:rsidRPr="00734CB1" w:rsidRDefault="00734CB1" w:rsidP="00281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лекційні заняття, лабораторні роботи, кейси, презентації, тестові завдання, індивідуальні завдання</w:t>
            </w:r>
          </w:p>
        </w:tc>
      </w:tr>
      <w:tr w:rsidR="009A3D50" w:rsidRPr="00734CB1" w:rsidTr="00C478B4">
        <w:tc>
          <w:tcPr>
            <w:tcW w:w="2093" w:type="dxa"/>
          </w:tcPr>
          <w:p w:rsidR="009A3D50" w:rsidRDefault="009A3D50" w:rsidP="00281B7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7812" w:type="dxa"/>
          </w:tcPr>
          <w:p w:rsidR="009A3D50" w:rsidRDefault="003F1F51" w:rsidP="00281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Диференційований залік</w:t>
            </w:r>
            <w:r w:rsidR="00207721">
              <w:rPr>
                <w:rFonts w:ascii="Times New Roman" w:hAnsi="Times New Roman"/>
                <w:sz w:val="28"/>
                <w:szCs w:val="28"/>
                <w:lang w:val="uk-UA"/>
              </w:rPr>
              <w:t>, екзамен</w:t>
            </w:r>
          </w:p>
        </w:tc>
      </w:tr>
    </w:tbl>
    <w:p w:rsidR="002A09E1" w:rsidRPr="002F1206" w:rsidRDefault="002A09E1" w:rsidP="00281B79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6B224B" w:rsidRPr="002E633C" w:rsidRDefault="006B224B" w:rsidP="006B224B">
      <w:pPr>
        <w:pStyle w:val="a6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E633C">
        <w:rPr>
          <w:rFonts w:ascii="Times New Roman" w:hAnsi="Times New Roman"/>
          <w:b/>
          <w:sz w:val="28"/>
          <w:szCs w:val="28"/>
          <w:lang w:val="uk-UA"/>
        </w:rPr>
        <w:t>Анотація дисципліни:</w:t>
      </w:r>
      <w:r w:rsidRPr="002E633C">
        <w:rPr>
          <w:rFonts w:ascii="Times New Roman" w:hAnsi="Times New Roman"/>
          <w:sz w:val="28"/>
          <w:szCs w:val="28"/>
          <w:lang w:val="uk-UA"/>
        </w:rPr>
        <w:t xml:space="preserve"> навчальна дисципліна «</w:t>
      </w:r>
      <w:r w:rsidR="00397228" w:rsidRPr="00B308D2">
        <w:rPr>
          <w:rFonts w:ascii="Times New Roman" w:hAnsi="Times New Roman"/>
          <w:bCs/>
          <w:sz w:val="28"/>
          <w:szCs w:val="28"/>
          <w:lang w:val="uk-UA"/>
        </w:rPr>
        <w:t>Методологія і методи суспільно-географічних досліджень</w:t>
      </w:r>
      <w:r w:rsidRPr="002E633C">
        <w:rPr>
          <w:rFonts w:ascii="Times New Roman" w:hAnsi="Times New Roman"/>
          <w:sz w:val="28"/>
          <w:szCs w:val="28"/>
          <w:lang w:val="uk-UA"/>
        </w:rPr>
        <w:t xml:space="preserve">» орієнтована на ознайомлення з теоретико-методологічними основами, методами і методиками організації і проведення </w:t>
      </w:r>
      <w:r>
        <w:rPr>
          <w:rFonts w:ascii="Times New Roman" w:hAnsi="Times New Roman"/>
          <w:sz w:val="28"/>
          <w:szCs w:val="28"/>
          <w:lang w:val="uk-UA"/>
        </w:rPr>
        <w:t>суспільно-</w:t>
      </w:r>
      <w:r w:rsidRPr="002E633C">
        <w:rPr>
          <w:rFonts w:ascii="Times New Roman" w:hAnsi="Times New Roman"/>
          <w:sz w:val="28"/>
          <w:szCs w:val="28"/>
          <w:lang w:val="uk-UA"/>
        </w:rPr>
        <w:t xml:space="preserve">географічних досліджень. </w:t>
      </w:r>
      <w:r w:rsidRPr="002E633C">
        <w:rPr>
          <w:rFonts w:ascii="Times New Roman" w:hAnsi="Times New Roman"/>
          <w:spacing w:val="-3"/>
          <w:sz w:val="28"/>
          <w:szCs w:val="28"/>
          <w:lang w:val="uk-UA"/>
        </w:rPr>
        <w:t xml:space="preserve">Засвоєння навчального матеріалу курсу базується на знаннях і вміннях студентів із таких навчальних дисциплін, як вступ до фаху, </w:t>
      </w:r>
      <w:proofErr w:type="spellStart"/>
      <w:r w:rsidRPr="002E633C">
        <w:rPr>
          <w:rFonts w:ascii="Times New Roman" w:hAnsi="Times New Roman"/>
          <w:spacing w:val="-3"/>
          <w:sz w:val="28"/>
          <w:szCs w:val="28"/>
          <w:lang w:val="uk-UA"/>
        </w:rPr>
        <w:t>геоінформаційні</w:t>
      </w:r>
      <w:proofErr w:type="spellEnd"/>
      <w:r w:rsidRPr="002E633C">
        <w:rPr>
          <w:rFonts w:ascii="Times New Roman" w:hAnsi="Times New Roman"/>
          <w:spacing w:val="-3"/>
          <w:sz w:val="28"/>
          <w:szCs w:val="28"/>
          <w:lang w:val="uk-UA"/>
        </w:rPr>
        <w:t xml:space="preserve"> системи в географії, картографія, загальне землезнавство, </w:t>
      </w:r>
      <w:r w:rsidRPr="002E633C">
        <w:rPr>
          <w:rFonts w:ascii="Times New Roman" w:hAnsi="Times New Roman"/>
          <w:sz w:val="28"/>
          <w:szCs w:val="28"/>
          <w:lang w:val="uk-UA"/>
        </w:rPr>
        <w:t xml:space="preserve">геологія, геоморфологія, метеорологія і кліматологія, гідрологія, </w:t>
      </w:r>
      <w:r w:rsidRPr="002E633C">
        <w:rPr>
          <w:rFonts w:ascii="Times New Roman" w:hAnsi="Times New Roman"/>
          <w:sz w:val="28"/>
          <w:szCs w:val="28"/>
          <w:lang w:val="uk-UA"/>
        </w:rPr>
        <w:lastRenderedPageBreak/>
        <w:t xml:space="preserve">ґрунтознавство, </w:t>
      </w:r>
      <w:r w:rsidRPr="002E633C">
        <w:rPr>
          <w:rFonts w:ascii="Times New Roman" w:hAnsi="Times New Roman"/>
          <w:spacing w:val="-3"/>
          <w:sz w:val="28"/>
          <w:szCs w:val="28"/>
          <w:lang w:val="uk-UA"/>
        </w:rPr>
        <w:t xml:space="preserve">географія </w:t>
      </w:r>
      <w:proofErr w:type="spellStart"/>
      <w:r w:rsidRPr="002E633C">
        <w:rPr>
          <w:rFonts w:ascii="Times New Roman" w:hAnsi="Times New Roman"/>
          <w:spacing w:val="-3"/>
          <w:sz w:val="28"/>
          <w:szCs w:val="28"/>
          <w:lang w:val="uk-UA"/>
        </w:rPr>
        <w:t>грунтів</w:t>
      </w:r>
      <w:proofErr w:type="spellEnd"/>
      <w:r w:rsidRPr="002E633C">
        <w:rPr>
          <w:rFonts w:ascii="Times New Roman" w:hAnsi="Times New Roman"/>
          <w:spacing w:val="-3"/>
          <w:sz w:val="28"/>
          <w:szCs w:val="28"/>
          <w:lang w:val="uk-UA"/>
        </w:rPr>
        <w:t xml:space="preserve">, основи теорії суспільної географії, кількісні методи в географії, географія населення, географія транспорту тощо. </w:t>
      </w:r>
    </w:p>
    <w:p w:rsidR="006B224B" w:rsidRPr="002F1206" w:rsidRDefault="006B224B" w:rsidP="006B224B">
      <w:pPr>
        <w:pStyle w:val="a6"/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B224B" w:rsidRDefault="006B224B" w:rsidP="006B224B">
      <w:pPr>
        <w:pStyle w:val="a6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44881">
        <w:rPr>
          <w:rFonts w:ascii="Times New Roman" w:hAnsi="Times New Roman"/>
          <w:b/>
          <w:sz w:val="28"/>
          <w:szCs w:val="28"/>
          <w:lang w:val="uk-UA"/>
        </w:rPr>
        <w:t xml:space="preserve">Мета та </w:t>
      </w:r>
      <w:r>
        <w:rPr>
          <w:rFonts w:ascii="Times New Roman" w:hAnsi="Times New Roman"/>
          <w:b/>
          <w:sz w:val="28"/>
          <w:szCs w:val="28"/>
          <w:lang w:val="uk-UA"/>
        </w:rPr>
        <w:t>завдання</w:t>
      </w:r>
      <w:r w:rsidRPr="00A4488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дисципліни: </w:t>
      </w:r>
    </w:p>
    <w:p w:rsidR="006B224B" w:rsidRPr="00794B04" w:rsidRDefault="006B224B" w:rsidP="006B224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94B04">
        <w:rPr>
          <w:rFonts w:ascii="Times New Roman" w:hAnsi="Times New Roman"/>
          <w:sz w:val="28"/>
          <w:szCs w:val="28"/>
          <w:u w:val="single"/>
          <w:lang w:val="uk-UA"/>
        </w:rPr>
        <w:t>Мета дисципліни</w:t>
      </w:r>
      <w:r w:rsidRPr="00794B04">
        <w:rPr>
          <w:rFonts w:ascii="Times New Roman" w:hAnsi="Times New Roman"/>
          <w:sz w:val="28"/>
          <w:szCs w:val="28"/>
          <w:lang w:val="uk-UA"/>
        </w:rPr>
        <w:t xml:space="preserve">: засвоєння студентами знань з організації, методології </w:t>
      </w:r>
      <w:r>
        <w:rPr>
          <w:rFonts w:ascii="Times New Roman" w:hAnsi="Times New Roman"/>
          <w:sz w:val="28"/>
          <w:szCs w:val="28"/>
          <w:lang w:val="uk-UA"/>
        </w:rPr>
        <w:t>суспільно-</w:t>
      </w:r>
      <w:r w:rsidRPr="00794B04">
        <w:rPr>
          <w:rFonts w:ascii="Times New Roman" w:hAnsi="Times New Roman"/>
          <w:sz w:val="28"/>
          <w:szCs w:val="28"/>
          <w:lang w:val="uk-UA"/>
        </w:rPr>
        <w:t>географічних досліджень, основних методів їх проведення та використання в конкретних умовах.</w:t>
      </w:r>
    </w:p>
    <w:p w:rsidR="006B224B" w:rsidRPr="00C40D50" w:rsidRDefault="006B224B" w:rsidP="006B224B">
      <w:pPr>
        <w:spacing w:after="0"/>
        <w:ind w:firstLine="567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Завдання:</w:t>
      </w:r>
    </w:p>
    <w:p w:rsidR="006B224B" w:rsidRPr="00794B04" w:rsidRDefault="006B224B" w:rsidP="006B224B">
      <w:pPr>
        <w:pStyle w:val="a6"/>
        <w:numPr>
          <w:ilvl w:val="0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4B04">
        <w:rPr>
          <w:rFonts w:ascii="Times New Roman" w:hAnsi="Times New Roman"/>
          <w:sz w:val="28"/>
          <w:szCs w:val="28"/>
          <w:lang w:val="uk-UA"/>
        </w:rPr>
        <w:t>визначити теоретико-методологічні основи проведення географічних досліджень, організації і планування етапів географічних досліджень, сформувати уявлення про проведення камеральної обробки отриманих результатів у ході емпіричних досліджень у формі звітної наукової документації результатів;</w:t>
      </w:r>
    </w:p>
    <w:p w:rsidR="006B224B" w:rsidRPr="00794B04" w:rsidRDefault="006B224B" w:rsidP="006B224B">
      <w:pPr>
        <w:pStyle w:val="a6"/>
        <w:numPr>
          <w:ilvl w:val="0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4B04">
        <w:rPr>
          <w:rFonts w:ascii="Times New Roman" w:hAnsi="Times New Roman"/>
          <w:sz w:val="28"/>
          <w:szCs w:val="28"/>
          <w:lang w:val="uk-UA"/>
        </w:rPr>
        <w:t xml:space="preserve">ознайомити з практичними аспектами проведення </w:t>
      </w:r>
      <w:r>
        <w:rPr>
          <w:rFonts w:ascii="Times New Roman" w:hAnsi="Times New Roman"/>
          <w:sz w:val="28"/>
          <w:szCs w:val="28"/>
          <w:lang w:val="uk-UA"/>
        </w:rPr>
        <w:t>суспільно-</w:t>
      </w:r>
      <w:r w:rsidRPr="00794B04">
        <w:rPr>
          <w:rFonts w:ascii="Times New Roman" w:hAnsi="Times New Roman"/>
          <w:sz w:val="28"/>
          <w:szCs w:val="28"/>
          <w:lang w:val="uk-UA"/>
        </w:rPr>
        <w:t xml:space="preserve">географічних досліджень, з інструментарієм географії щодо способів збору та обробки географічної інформації на різних таксономічних рівнях, навчити правильно використовувати отримані знання в географічних, </w:t>
      </w:r>
      <w:proofErr w:type="spellStart"/>
      <w:r w:rsidRPr="00794B04">
        <w:rPr>
          <w:rFonts w:ascii="Times New Roman" w:hAnsi="Times New Roman"/>
          <w:sz w:val="28"/>
          <w:szCs w:val="28"/>
          <w:lang w:val="uk-UA"/>
        </w:rPr>
        <w:t>геоекологічних</w:t>
      </w:r>
      <w:proofErr w:type="spellEnd"/>
      <w:r w:rsidRPr="00794B04">
        <w:rPr>
          <w:rFonts w:ascii="Times New Roman" w:hAnsi="Times New Roman"/>
          <w:sz w:val="28"/>
          <w:szCs w:val="28"/>
          <w:lang w:val="uk-UA"/>
        </w:rPr>
        <w:t xml:space="preserve">, краєзнавчих, регіональних дослідженнях; </w:t>
      </w:r>
    </w:p>
    <w:p w:rsidR="006B224B" w:rsidRPr="00794B04" w:rsidRDefault="006B224B" w:rsidP="006B224B">
      <w:pPr>
        <w:pStyle w:val="a6"/>
        <w:numPr>
          <w:ilvl w:val="0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4B04">
        <w:rPr>
          <w:rFonts w:ascii="Times New Roman" w:hAnsi="Times New Roman"/>
          <w:sz w:val="28"/>
          <w:szCs w:val="28"/>
          <w:lang w:val="uk-UA"/>
        </w:rPr>
        <w:t>вивчити принцип дії та будову спеціалізованих приладів для проведення польових досліджень, набути навички опрацювання даних, отриманих за допомогою приладів;</w:t>
      </w:r>
    </w:p>
    <w:p w:rsidR="006B224B" w:rsidRPr="00794B04" w:rsidRDefault="006B224B" w:rsidP="006B224B">
      <w:pPr>
        <w:pStyle w:val="a6"/>
        <w:numPr>
          <w:ilvl w:val="0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4B04">
        <w:rPr>
          <w:rFonts w:ascii="Times New Roman" w:hAnsi="Times New Roman"/>
          <w:sz w:val="28"/>
          <w:szCs w:val="28"/>
          <w:lang w:val="uk-UA"/>
        </w:rPr>
        <w:t xml:space="preserve">оволодіти основними методами і методиками проведення досліджень за різних природних, соціально-економічних умов, сформувати сучасне розуміння </w:t>
      </w:r>
      <w:proofErr w:type="spellStart"/>
      <w:r w:rsidRPr="00794B04">
        <w:rPr>
          <w:rFonts w:ascii="Times New Roman" w:hAnsi="Times New Roman"/>
          <w:sz w:val="28"/>
          <w:szCs w:val="28"/>
          <w:lang w:val="uk-UA"/>
        </w:rPr>
        <w:t>геопросторової</w:t>
      </w:r>
      <w:proofErr w:type="spellEnd"/>
      <w:r w:rsidRPr="00794B04">
        <w:rPr>
          <w:rFonts w:ascii="Times New Roman" w:hAnsi="Times New Roman"/>
          <w:sz w:val="28"/>
          <w:szCs w:val="28"/>
          <w:lang w:val="uk-UA"/>
        </w:rPr>
        <w:t xml:space="preserve"> організації, її </w:t>
      </w:r>
      <w:proofErr w:type="spellStart"/>
      <w:r w:rsidRPr="00794B04">
        <w:rPr>
          <w:rFonts w:ascii="Times New Roman" w:hAnsi="Times New Roman"/>
          <w:sz w:val="28"/>
          <w:szCs w:val="28"/>
          <w:lang w:val="uk-UA"/>
        </w:rPr>
        <w:t>зв’язків</w:t>
      </w:r>
      <w:proofErr w:type="spellEnd"/>
      <w:r w:rsidRPr="00794B04">
        <w:rPr>
          <w:rFonts w:ascii="Times New Roman" w:hAnsi="Times New Roman"/>
          <w:sz w:val="28"/>
          <w:szCs w:val="28"/>
          <w:lang w:val="uk-UA"/>
        </w:rPr>
        <w:t xml:space="preserve"> з природними, соціально-економічними, техногенними факторами.</w:t>
      </w:r>
    </w:p>
    <w:p w:rsidR="006B224B" w:rsidRPr="00794B04" w:rsidRDefault="006B224B" w:rsidP="006B224B">
      <w:pPr>
        <w:pStyle w:val="a6"/>
        <w:overflowPunct w:val="0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224B" w:rsidRPr="002F1206" w:rsidRDefault="006B224B" w:rsidP="006B224B">
      <w:pPr>
        <w:pStyle w:val="a6"/>
        <w:tabs>
          <w:tab w:val="left" w:pos="993"/>
        </w:tabs>
        <w:spacing w:after="0"/>
        <w:ind w:left="927"/>
        <w:rPr>
          <w:rFonts w:ascii="Times New Roman" w:hAnsi="Times New Roman"/>
          <w:sz w:val="16"/>
          <w:szCs w:val="16"/>
          <w:lang w:val="uk-UA"/>
        </w:rPr>
      </w:pPr>
    </w:p>
    <w:p w:rsidR="006B224B" w:rsidRDefault="006B224B" w:rsidP="006B224B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Програмні к</w:t>
      </w:r>
      <w:r w:rsidRPr="00A44881">
        <w:rPr>
          <w:rFonts w:ascii="Times New Roman" w:hAnsi="Times New Roman"/>
          <w:b/>
          <w:sz w:val="28"/>
          <w:szCs w:val="28"/>
          <w:lang w:val="uk-UA"/>
        </w:rPr>
        <w:t>омпетентності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44881">
        <w:rPr>
          <w:rFonts w:ascii="Times New Roman" w:hAnsi="Times New Roman"/>
          <w:b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b/>
          <w:sz w:val="28"/>
          <w:szCs w:val="28"/>
          <w:lang w:val="uk-UA"/>
        </w:rPr>
        <w:t>результати навчання</w:t>
      </w:r>
    </w:p>
    <w:p w:rsidR="006B224B" w:rsidRPr="00C478B4" w:rsidRDefault="006B224B" w:rsidP="006B224B">
      <w:pPr>
        <w:spacing w:after="0"/>
        <w:ind w:left="567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Після успішного завершення дисципліни здобувач формуватиме наступні програмні </w:t>
      </w:r>
      <w:r w:rsidRPr="00C478B4">
        <w:rPr>
          <w:rFonts w:ascii="Times New Roman" w:hAnsi="Times New Roman"/>
          <w:b/>
          <w:sz w:val="28"/>
          <w:szCs w:val="28"/>
          <w:lang w:val="uk-UA"/>
        </w:rPr>
        <w:t>компетентності та результати навчання:</w:t>
      </w:r>
    </w:p>
    <w:p w:rsidR="006B224B" w:rsidRPr="00C478B4" w:rsidRDefault="006B224B" w:rsidP="006B224B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78B4">
        <w:rPr>
          <w:rFonts w:ascii="Times New Roman" w:hAnsi="Times New Roman"/>
          <w:b/>
          <w:sz w:val="28"/>
          <w:szCs w:val="28"/>
          <w:lang w:val="uk-UA"/>
        </w:rPr>
        <w:t>Інтегральна компетентність</w:t>
      </w:r>
      <w:r w:rsidRPr="00C478B4"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C478B4" w:rsidRPr="00C478B4">
        <w:rPr>
          <w:rFonts w:ascii="Times New Roman" w:hAnsi="Times New Roman"/>
          <w:sz w:val="28"/>
          <w:szCs w:val="28"/>
          <w:lang w:val="uk-UA"/>
        </w:rPr>
        <w:t>здатність розв’язувати складні задачі і проблеми у галузі географічної освіти або у процесі навчання, що передбачає проведення досліджень та/або здійснення інновацій та характеризується невизначеністю умов і вимог до професійної та навчальної  діяльності.</w:t>
      </w:r>
    </w:p>
    <w:p w:rsidR="006B224B" w:rsidRPr="00C478B4" w:rsidRDefault="006B224B" w:rsidP="006B224B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78B4">
        <w:rPr>
          <w:rFonts w:ascii="Times New Roman" w:hAnsi="Times New Roman"/>
          <w:b/>
          <w:sz w:val="28"/>
          <w:szCs w:val="28"/>
          <w:lang w:val="uk-UA"/>
        </w:rPr>
        <w:t>Загальні компетентності</w:t>
      </w:r>
      <w:r w:rsidRPr="00C478B4">
        <w:rPr>
          <w:rFonts w:ascii="Times New Roman" w:hAnsi="Times New Roman"/>
          <w:sz w:val="28"/>
          <w:szCs w:val="28"/>
          <w:lang w:val="uk-UA"/>
        </w:rPr>
        <w:t>:</w:t>
      </w:r>
    </w:p>
    <w:p w:rsidR="006B224B" w:rsidRPr="00C478B4" w:rsidRDefault="006B224B" w:rsidP="006B224B">
      <w:pPr>
        <w:pStyle w:val="Default"/>
        <w:ind w:firstLine="584"/>
        <w:jc w:val="both"/>
        <w:rPr>
          <w:bCs/>
          <w:color w:val="auto"/>
          <w:sz w:val="28"/>
          <w:szCs w:val="28"/>
          <w:lang w:val="uk-UA"/>
        </w:rPr>
      </w:pPr>
      <w:r w:rsidRPr="00C478B4">
        <w:rPr>
          <w:bCs/>
          <w:color w:val="auto"/>
          <w:sz w:val="28"/>
          <w:szCs w:val="28"/>
          <w:lang w:val="uk-UA"/>
        </w:rPr>
        <w:t>ЗК3. Здатність вчитися і оволодівати сучасними знаннями.</w:t>
      </w:r>
    </w:p>
    <w:p w:rsidR="006B224B" w:rsidRPr="00C478B4" w:rsidRDefault="006B224B" w:rsidP="006B224B">
      <w:pPr>
        <w:pStyle w:val="Default"/>
        <w:ind w:firstLine="584"/>
        <w:jc w:val="both"/>
        <w:rPr>
          <w:bCs/>
          <w:color w:val="auto"/>
          <w:sz w:val="28"/>
          <w:szCs w:val="28"/>
          <w:lang w:val="uk-UA"/>
        </w:rPr>
      </w:pPr>
      <w:r w:rsidRPr="00C478B4">
        <w:rPr>
          <w:bCs/>
          <w:color w:val="auto"/>
          <w:sz w:val="28"/>
          <w:szCs w:val="28"/>
          <w:lang w:val="uk-UA"/>
        </w:rPr>
        <w:t>ЗК4. Здатність працювати в команді.</w:t>
      </w:r>
    </w:p>
    <w:p w:rsidR="006B224B" w:rsidRPr="00C478B4" w:rsidRDefault="006B224B" w:rsidP="006B224B">
      <w:pPr>
        <w:pStyle w:val="Default"/>
        <w:ind w:firstLine="584"/>
        <w:jc w:val="both"/>
        <w:rPr>
          <w:bCs/>
          <w:color w:val="auto"/>
          <w:sz w:val="28"/>
          <w:szCs w:val="28"/>
          <w:lang w:val="uk-UA"/>
        </w:rPr>
      </w:pPr>
      <w:r w:rsidRPr="00C478B4">
        <w:rPr>
          <w:bCs/>
          <w:color w:val="auto"/>
          <w:sz w:val="28"/>
          <w:szCs w:val="28"/>
          <w:lang w:val="uk-UA"/>
        </w:rPr>
        <w:t>ЗК7. Здатність застосовувати знання у практичних ситуаціях.</w:t>
      </w:r>
    </w:p>
    <w:p w:rsidR="006B224B" w:rsidRPr="00C478B4" w:rsidRDefault="006B224B" w:rsidP="006B224B">
      <w:pPr>
        <w:pStyle w:val="Default"/>
        <w:ind w:firstLine="584"/>
        <w:jc w:val="both"/>
        <w:rPr>
          <w:bCs/>
          <w:color w:val="auto"/>
          <w:sz w:val="28"/>
          <w:szCs w:val="28"/>
          <w:lang w:val="uk-UA"/>
        </w:rPr>
      </w:pPr>
      <w:r w:rsidRPr="00C478B4">
        <w:rPr>
          <w:bCs/>
          <w:color w:val="auto"/>
          <w:sz w:val="28"/>
          <w:szCs w:val="28"/>
          <w:lang w:val="uk-UA"/>
        </w:rPr>
        <w:t>ЗК8. Навички використання інформаційних і комунікаційних технологій.</w:t>
      </w:r>
    </w:p>
    <w:p w:rsidR="006B224B" w:rsidRPr="00C478B4" w:rsidRDefault="006B224B" w:rsidP="00C478B4">
      <w:pPr>
        <w:pStyle w:val="Default"/>
        <w:ind w:firstLine="584"/>
        <w:jc w:val="both"/>
        <w:rPr>
          <w:bCs/>
          <w:color w:val="auto"/>
          <w:sz w:val="28"/>
          <w:szCs w:val="28"/>
          <w:lang w:val="uk-UA"/>
        </w:rPr>
      </w:pPr>
      <w:r w:rsidRPr="00C478B4">
        <w:rPr>
          <w:bCs/>
          <w:color w:val="auto"/>
          <w:sz w:val="28"/>
          <w:szCs w:val="28"/>
          <w:lang w:val="uk-UA"/>
        </w:rPr>
        <w:lastRenderedPageBreak/>
        <w:t xml:space="preserve">ЗК9. Здатність діяти на основі етичних міркувань (мотивів). </w:t>
      </w:r>
    </w:p>
    <w:p w:rsidR="006B224B" w:rsidRPr="00C478B4" w:rsidRDefault="006B224B" w:rsidP="00C478B4">
      <w:pPr>
        <w:pStyle w:val="Default"/>
        <w:ind w:firstLine="584"/>
        <w:jc w:val="both"/>
        <w:rPr>
          <w:bCs/>
          <w:color w:val="auto"/>
          <w:sz w:val="28"/>
          <w:szCs w:val="28"/>
          <w:lang w:val="uk-UA"/>
        </w:rPr>
      </w:pPr>
      <w:r w:rsidRPr="00C478B4">
        <w:rPr>
          <w:bCs/>
          <w:color w:val="auto"/>
          <w:sz w:val="28"/>
          <w:szCs w:val="28"/>
          <w:lang w:val="uk-UA"/>
        </w:rPr>
        <w:t>ЗК10. Здатність до адаптації та дії в новій ситуації.</w:t>
      </w:r>
    </w:p>
    <w:p w:rsidR="006B224B" w:rsidRPr="00C478B4" w:rsidRDefault="006B224B" w:rsidP="00C478B4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78B4">
        <w:rPr>
          <w:rFonts w:ascii="Times New Roman" w:hAnsi="Times New Roman"/>
          <w:b/>
          <w:sz w:val="28"/>
          <w:szCs w:val="28"/>
          <w:lang w:val="uk-UA"/>
        </w:rPr>
        <w:t>Фахові компетентності</w:t>
      </w:r>
      <w:r w:rsidRPr="00C478B4">
        <w:rPr>
          <w:rFonts w:ascii="Times New Roman" w:hAnsi="Times New Roman"/>
          <w:sz w:val="28"/>
          <w:szCs w:val="28"/>
          <w:lang w:val="uk-UA"/>
        </w:rPr>
        <w:t>:</w:t>
      </w:r>
    </w:p>
    <w:p w:rsidR="00C478B4" w:rsidRPr="00C478B4" w:rsidRDefault="00C478B4" w:rsidP="00C478B4">
      <w:pPr>
        <w:spacing w:after="0" w:line="240" w:lineRule="auto"/>
        <w:ind w:firstLine="584"/>
        <w:jc w:val="both"/>
        <w:rPr>
          <w:rFonts w:ascii="Times New Roman" w:hAnsi="Times New Roman"/>
          <w:sz w:val="28"/>
          <w:szCs w:val="28"/>
          <w:lang w:val="uk-UA"/>
        </w:rPr>
      </w:pPr>
      <w:r w:rsidRPr="00C478B4">
        <w:rPr>
          <w:rFonts w:ascii="Times New Roman" w:hAnsi="Times New Roman"/>
          <w:sz w:val="28"/>
          <w:szCs w:val="28"/>
          <w:lang w:val="uk-UA"/>
        </w:rPr>
        <w:t xml:space="preserve">ФК 8. Здатність усвідомлювати сутність взаємозв’язків між природним середовищем і людиною, розуміти та пояснювати стратегію сталого розвитку людства.  </w:t>
      </w:r>
    </w:p>
    <w:p w:rsidR="00C478B4" w:rsidRPr="00C478B4" w:rsidRDefault="00C478B4" w:rsidP="00C478B4">
      <w:pPr>
        <w:spacing w:after="0" w:line="240" w:lineRule="auto"/>
        <w:ind w:firstLine="584"/>
        <w:jc w:val="both"/>
        <w:rPr>
          <w:rFonts w:ascii="Times New Roman" w:hAnsi="Times New Roman"/>
          <w:sz w:val="28"/>
          <w:szCs w:val="28"/>
          <w:lang w:val="uk-UA"/>
        </w:rPr>
      </w:pPr>
      <w:r w:rsidRPr="00C478B4">
        <w:rPr>
          <w:rFonts w:ascii="Times New Roman" w:hAnsi="Times New Roman"/>
          <w:sz w:val="28"/>
          <w:szCs w:val="28"/>
          <w:lang w:val="uk-UA"/>
        </w:rPr>
        <w:t xml:space="preserve">ФК 9. Здатність  доцільно і критично використовувати географічні поняття, концепції, парадигми, теорії, ідеї, принципи для пояснення письмовими, усними та візуальними засобами явищ і процесів на різних просторових рівнях (глобальному, регіональному, державному, локальному). </w:t>
      </w:r>
    </w:p>
    <w:p w:rsidR="006B224B" w:rsidRPr="00C478B4" w:rsidRDefault="006B224B" w:rsidP="00C478B4">
      <w:pPr>
        <w:spacing w:after="0" w:line="240" w:lineRule="auto"/>
        <w:ind w:firstLine="5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224B" w:rsidRPr="00C478B4" w:rsidRDefault="006B224B" w:rsidP="00C478B4">
      <w:pPr>
        <w:spacing w:after="0" w:line="240" w:lineRule="auto"/>
        <w:ind w:left="567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478B4">
        <w:rPr>
          <w:rFonts w:ascii="Times New Roman" w:hAnsi="Times New Roman"/>
          <w:b/>
          <w:sz w:val="28"/>
          <w:szCs w:val="28"/>
          <w:lang w:val="uk-UA"/>
        </w:rPr>
        <w:t>Програмні результати навчання:</w:t>
      </w:r>
    </w:p>
    <w:p w:rsidR="006B224B" w:rsidRPr="00C478B4" w:rsidRDefault="006B224B" w:rsidP="00C478B4">
      <w:pPr>
        <w:autoSpaceDE w:val="0"/>
        <w:autoSpaceDN w:val="0"/>
        <w:adjustRightInd w:val="0"/>
        <w:spacing w:after="0" w:line="240" w:lineRule="auto"/>
        <w:ind w:firstLine="584"/>
        <w:jc w:val="both"/>
        <w:rPr>
          <w:rFonts w:ascii="Times New Roman" w:hAnsi="Times New Roman"/>
          <w:sz w:val="28"/>
          <w:szCs w:val="28"/>
          <w:lang w:val="uk-UA"/>
        </w:rPr>
      </w:pPr>
      <w:r w:rsidRPr="00C478B4">
        <w:rPr>
          <w:rFonts w:ascii="Times New Roman" w:hAnsi="Times New Roman"/>
          <w:sz w:val="28"/>
          <w:szCs w:val="28"/>
          <w:lang w:val="uk-UA"/>
        </w:rPr>
        <w:t xml:space="preserve">ПРН 5. </w:t>
      </w:r>
      <w:r w:rsidR="00C478B4" w:rsidRPr="00C478B4">
        <w:rPr>
          <w:rFonts w:ascii="Times New Roman" w:hAnsi="Times New Roman"/>
          <w:color w:val="000000"/>
          <w:sz w:val="28"/>
          <w:szCs w:val="28"/>
          <w:lang w:val="uk-UA"/>
        </w:rPr>
        <w:t>Оперує базовими категоріями та поняттями спеціальності.</w:t>
      </w:r>
    </w:p>
    <w:p w:rsidR="00C478B4" w:rsidRPr="00C478B4" w:rsidRDefault="006B224B" w:rsidP="00C478B4">
      <w:pPr>
        <w:autoSpaceDE w:val="0"/>
        <w:autoSpaceDN w:val="0"/>
        <w:adjustRightInd w:val="0"/>
        <w:spacing w:after="0" w:line="240" w:lineRule="auto"/>
        <w:ind w:firstLine="5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478B4">
        <w:rPr>
          <w:rFonts w:ascii="Times New Roman" w:hAnsi="Times New Roman"/>
          <w:sz w:val="28"/>
          <w:szCs w:val="28"/>
          <w:lang w:val="uk-UA"/>
        </w:rPr>
        <w:t xml:space="preserve">ПРН 7. </w:t>
      </w:r>
      <w:r w:rsidR="00C478B4" w:rsidRPr="00C478B4">
        <w:rPr>
          <w:rFonts w:ascii="Times New Roman" w:hAnsi="Times New Roman"/>
          <w:color w:val="000000"/>
          <w:sz w:val="28"/>
          <w:szCs w:val="28"/>
          <w:lang w:val="uk-UA"/>
        </w:rPr>
        <w:t>Застосовує міжнародні й національні стандарти та досвід у професійній діяльності.</w:t>
      </w:r>
    </w:p>
    <w:p w:rsidR="00C478B4" w:rsidRPr="00C478B4" w:rsidRDefault="00C478B4" w:rsidP="00C478B4">
      <w:pPr>
        <w:autoSpaceDE w:val="0"/>
        <w:autoSpaceDN w:val="0"/>
        <w:adjustRightInd w:val="0"/>
        <w:spacing w:after="0" w:line="240" w:lineRule="auto"/>
        <w:ind w:firstLine="5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478B4">
        <w:rPr>
          <w:rFonts w:ascii="Times New Roman" w:hAnsi="Times New Roman"/>
          <w:color w:val="000000"/>
          <w:sz w:val="28"/>
          <w:szCs w:val="28"/>
          <w:lang w:val="uk-UA"/>
        </w:rPr>
        <w:t>ПР 13. Знає та розуміє основні концепції, парадигми, теорії та загальну структуру географії, предмет її дослідження, місце і зв’язки в системі наук, етапи історії розвитку географічної науки.</w:t>
      </w:r>
    </w:p>
    <w:p w:rsidR="00C478B4" w:rsidRPr="00C478B4" w:rsidRDefault="00C478B4" w:rsidP="00C478B4">
      <w:pPr>
        <w:autoSpaceDE w:val="0"/>
        <w:autoSpaceDN w:val="0"/>
        <w:adjustRightInd w:val="0"/>
        <w:spacing w:after="0" w:line="240" w:lineRule="auto"/>
        <w:ind w:firstLine="5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478B4">
        <w:rPr>
          <w:rFonts w:ascii="Times New Roman" w:hAnsi="Times New Roman"/>
          <w:color w:val="000000"/>
          <w:sz w:val="28"/>
          <w:szCs w:val="28"/>
          <w:lang w:val="uk-UA"/>
        </w:rPr>
        <w:t>ПР 14. Пояснює просторову диференціацію географічної оболонки і географічного середовища на глобальному, регіональному та локальному територіальних рівнях.</w:t>
      </w:r>
    </w:p>
    <w:p w:rsidR="00C478B4" w:rsidRPr="00C478B4" w:rsidRDefault="00C478B4" w:rsidP="00C478B4">
      <w:pPr>
        <w:autoSpaceDE w:val="0"/>
        <w:autoSpaceDN w:val="0"/>
        <w:adjustRightInd w:val="0"/>
        <w:spacing w:after="0" w:line="240" w:lineRule="auto"/>
        <w:ind w:firstLine="5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478B4">
        <w:rPr>
          <w:rFonts w:ascii="Times New Roman" w:hAnsi="Times New Roman"/>
          <w:color w:val="000000"/>
          <w:sz w:val="28"/>
          <w:szCs w:val="28"/>
          <w:lang w:val="uk-UA"/>
        </w:rPr>
        <w:t>ПР 15. Описує основні механізми функціонування природних і суспільних територіальних комплексів, окремих їхніх компонентів, класифікує зв'язки й залежності між компонентами, знає причини, перебіг і наслідки процесів, що відбуваються в них.</w:t>
      </w:r>
    </w:p>
    <w:p w:rsidR="00C478B4" w:rsidRPr="00C478B4" w:rsidRDefault="00C478B4" w:rsidP="00C478B4">
      <w:pPr>
        <w:autoSpaceDE w:val="0"/>
        <w:autoSpaceDN w:val="0"/>
        <w:adjustRightInd w:val="0"/>
        <w:spacing w:after="0" w:line="240" w:lineRule="auto"/>
        <w:ind w:firstLine="5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478B4">
        <w:rPr>
          <w:rFonts w:ascii="Times New Roman" w:hAnsi="Times New Roman"/>
          <w:color w:val="000000"/>
          <w:sz w:val="28"/>
          <w:szCs w:val="28"/>
          <w:lang w:val="uk-UA"/>
        </w:rPr>
        <w:t>ПР 16. Пояснює зміни, які відбуваються в географічному середовищі під впливом природних і антропогенних чинників, формулює наслідки й детермінанти в контексті концепції сталого розвитку людства.</w:t>
      </w:r>
    </w:p>
    <w:p w:rsidR="00C478B4" w:rsidRPr="00C478B4" w:rsidRDefault="00C478B4" w:rsidP="00C478B4">
      <w:pPr>
        <w:autoSpaceDE w:val="0"/>
        <w:autoSpaceDN w:val="0"/>
        <w:adjustRightInd w:val="0"/>
        <w:spacing w:after="0" w:line="240" w:lineRule="auto"/>
        <w:ind w:firstLine="5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478B4">
        <w:rPr>
          <w:rFonts w:ascii="Times New Roman" w:hAnsi="Times New Roman"/>
          <w:color w:val="000000"/>
          <w:sz w:val="28"/>
          <w:szCs w:val="28"/>
          <w:lang w:val="uk-UA"/>
        </w:rPr>
        <w:t>ПР 18. Застосовує базовий поняттєвий, термінологічний, концептуальний апарат географії, її теоретичні й емпіричні досягнення на рівні, що дозволяє інтерпретувати природно-географічні та суспільно-географічні явища і процеси, пов’язувати й порівнювати різні погляди на проблемні  питання сучасної географії.</w:t>
      </w:r>
    </w:p>
    <w:p w:rsidR="006B224B" w:rsidRPr="00397228" w:rsidRDefault="006B224B" w:rsidP="006B224B">
      <w:pPr>
        <w:autoSpaceDE w:val="0"/>
        <w:autoSpaceDN w:val="0"/>
        <w:adjustRightInd w:val="0"/>
        <w:spacing w:after="0"/>
        <w:ind w:firstLine="58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6B224B" w:rsidRPr="00397228" w:rsidRDefault="006B224B" w:rsidP="006B224B">
      <w:pPr>
        <w:spacing w:after="0"/>
        <w:ind w:left="567"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B224B" w:rsidRPr="00A44881" w:rsidRDefault="006B224B" w:rsidP="006B224B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Структура курсу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6"/>
        <w:gridCol w:w="1576"/>
        <w:gridCol w:w="2455"/>
        <w:gridCol w:w="2488"/>
      </w:tblGrid>
      <w:tr w:rsidR="006B224B" w:rsidRPr="00AB0A77" w:rsidTr="004620C9">
        <w:tc>
          <w:tcPr>
            <w:tcW w:w="3373" w:type="dxa"/>
          </w:tcPr>
          <w:p w:rsidR="006B224B" w:rsidRPr="00AB0A77" w:rsidRDefault="006B224B" w:rsidP="004620C9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Кількість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кредитів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2306" w:type="dxa"/>
          </w:tcPr>
          <w:p w:rsidR="006B224B" w:rsidRPr="00AB0A77" w:rsidRDefault="006B224B" w:rsidP="004620C9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(год.)</w:t>
            </w:r>
          </w:p>
        </w:tc>
        <w:tc>
          <w:tcPr>
            <w:tcW w:w="3614" w:type="dxa"/>
          </w:tcPr>
          <w:p w:rsidR="006B224B" w:rsidRPr="00AB0A77" w:rsidRDefault="006B224B" w:rsidP="004620C9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 заняття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(год.)</w:t>
            </w:r>
          </w:p>
        </w:tc>
        <w:tc>
          <w:tcPr>
            <w:tcW w:w="3549" w:type="dxa"/>
          </w:tcPr>
          <w:p w:rsidR="006B224B" w:rsidRPr="00AB0A77" w:rsidRDefault="006B224B" w:rsidP="004620C9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Самостійна робота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(год.)</w:t>
            </w:r>
          </w:p>
        </w:tc>
      </w:tr>
      <w:tr w:rsidR="006B224B" w:rsidRPr="00AB0A77" w:rsidTr="004620C9">
        <w:tc>
          <w:tcPr>
            <w:tcW w:w="3373" w:type="dxa"/>
          </w:tcPr>
          <w:p w:rsidR="006B224B" w:rsidRPr="00284230" w:rsidRDefault="006B224B" w:rsidP="004620C9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кредитів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180 годин</w:t>
            </w:r>
          </w:p>
        </w:tc>
        <w:tc>
          <w:tcPr>
            <w:tcW w:w="2306" w:type="dxa"/>
          </w:tcPr>
          <w:p w:rsidR="006B224B" w:rsidRPr="00AB0A77" w:rsidRDefault="006B224B" w:rsidP="004620C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3614" w:type="dxa"/>
          </w:tcPr>
          <w:p w:rsidR="006B224B" w:rsidRPr="00AB0A77" w:rsidRDefault="006B224B" w:rsidP="004620C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3549" w:type="dxa"/>
          </w:tcPr>
          <w:p w:rsidR="006B224B" w:rsidRPr="00AB0A77" w:rsidRDefault="006B224B" w:rsidP="004620C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108</w:t>
            </w:r>
          </w:p>
        </w:tc>
      </w:tr>
    </w:tbl>
    <w:p w:rsidR="006B224B" w:rsidRPr="001328B8" w:rsidRDefault="006B224B" w:rsidP="006B224B">
      <w:pPr>
        <w:pStyle w:val="a6"/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6B224B" w:rsidRDefault="006B224B" w:rsidP="006B224B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Технічне й програмне забезпечення/обладнання</w:t>
      </w:r>
    </w:p>
    <w:p w:rsidR="006B224B" w:rsidRDefault="006B224B" w:rsidP="006B224B">
      <w:pPr>
        <w:pStyle w:val="a6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Лекційні та практичні аудиторії</w:t>
      </w:r>
    </w:p>
    <w:p w:rsidR="006B224B" w:rsidRDefault="006B224B" w:rsidP="006B224B">
      <w:pPr>
        <w:pStyle w:val="a6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Програмне забезпечення:</w:t>
      </w:r>
    </w:p>
    <w:p w:rsidR="006B224B" w:rsidRDefault="006B224B" w:rsidP="006B224B">
      <w:pPr>
        <w:pStyle w:val="a6"/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MS Excel</w:t>
      </w:r>
    </w:p>
    <w:p w:rsidR="006B224B" w:rsidRDefault="006B224B" w:rsidP="006B224B">
      <w:pPr>
        <w:pStyle w:val="a6"/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MS Word</w:t>
      </w:r>
    </w:p>
    <w:p w:rsidR="006B224B" w:rsidRPr="00B22929" w:rsidRDefault="006B224B" w:rsidP="006B224B">
      <w:pPr>
        <w:pStyle w:val="a6"/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MapInfo </w:t>
      </w:r>
      <w:r w:rsidRPr="00B22929">
        <w:rPr>
          <w:rFonts w:ascii="Times New Roman" w:hAnsi="Times New Roman"/>
          <w:sz w:val="28"/>
          <w:szCs w:val="28"/>
          <w:lang w:val="en-US"/>
        </w:rPr>
        <w:t>Professional</w:t>
      </w:r>
      <w:r>
        <w:rPr>
          <w:rFonts w:ascii="Times New Roman" w:hAnsi="Times New Roman"/>
          <w:sz w:val="28"/>
          <w:szCs w:val="28"/>
          <w:lang w:val="en-US"/>
        </w:rPr>
        <w:t xml:space="preserve"> 12.5</w:t>
      </w:r>
    </w:p>
    <w:p w:rsidR="006B224B" w:rsidRPr="001328B8" w:rsidRDefault="006B224B" w:rsidP="006B224B">
      <w:pPr>
        <w:pStyle w:val="a6"/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6B224B" w:rsidRDefault="006B224B" w:rsidP="006B224B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Політика курсу</w:t>
      </w:r>
    </w:p>
    <w:p w:rsidR="006B224B" w:rsidRPr="003B0593" w:rsidRDefault="006B224B" w:rsidP="006B224B">
      <w:pPr>
        <w:pStyle w:val="a6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Для успішного складання підсумкового контролю з дисципліни вимагається 100% відвідування очне або дистанційне відвідування всіх лекційних занять. Пропуск понад 25% занять без поважної причини буде оцінений як </w:t>
      </w:r>
      <w:r>
        <w:rPr>
          <w:rFonts w:ascii="Times New Roman" w:hAnsi="Times New Roman"/>
          <w:sz w:val="28"/>
          <w:szCs w:val="28"/>
          <w:lang w:val="en-US"/>
        </w:rPr>
        <w:t>FX</w:t>
      </w:r>
      <w:r>
        <w:rPr>
          <w:rFonts w:ascii="Times New Roman" w:hAnsi="Times New Roman"/>
          <w:sz w:val="28"/>
          <w:szCs w:val="28"/>
        </w:rPr>
        <w:t>.</w:t>
      </w:r>
    </w:p>
    <w:p w:rsidR="006B224B" w:rsidRPr="00BB3401" w:rsidRDefault="006B224B" w:rsidP="006B224B">
      <w:pPr>
        <w:pStyle w:val="a6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Високо цінується академічна доброчесність. До всіх студентів освітньої програми відбувається </w:t>
      </w:r>
      <w:r w:rsidRPr="003B0593">
        <w:rPr>
          <w:rFonts w:ascii="Times New Roman" w:hAnsi="Times New Roman"/>
          <w:sz w:val="28"/>
          <w:szCs w:val="28"/>
          <w:lang w:val="uk-UA"/>
        </w:rPr>
        <w:t>абсолютно рівн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3B0593">
        <w:rPr>
          <w:rFonts w:ascii="Times New Roman" w:hAnsi="Times New Roman"/>
          <w:sz w:val="28"/>
          <w:szCs w:val="28"/>
          <w:lang w:val="uk-UA"/>
        </w:rPr>
        <w:t xml:space="preserve"> ставлення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B0593">
        <w:rPr>
          <w:rFonts w:ascii="Times New Roman" w:hAnsi="Times New Roman"/>
          <w:sz w:val="28"/>
          <w:szCs w:val="28"/>
          <w:lang w:val="uk-UA"/>
        </w:rPr>
        <w:t>Навіть окремий випадок порушення академічної доброчесності є серйозним проступком, який може призвести до несправедливого перерозподілу оцінок і, як наслідок, загального рейтингу</w:t>
      </w:r>
      <w:r>
        <w:rPr>
          <w:rFonts w:ascii="Times New Roman" w:hAnsi="Times New Roman"/>
          <w:sz w:val="28"/>
          <w:szCs w:val="28"/>
          <w:lang w:val="uk-UA"/>
        </w:rPr>
        <w:t xml:space="preserve"> студентів. </w:t>
      </w:r>
      <w:r w:rsidRPr="003B0593">
        <w:rPr>
          <w:rFonts w:ascii="Times New Roman" w:hAnsi="Times New Roman"/>
          <w:sz w:val="28"/>
          <w:szCs w:val="28"/>
          <w:lang w:val="uk-UA"/>
        </w:rPr>
        <w:t xml:space="preserve">Мінімальне покарання </w:t>
      </w:r>
      <w:r>
        <w:rPr>
          <w:rFonts w:ascii="Times New Roman" w:hAnsi="Times New Roman"/>
          <w:sz w:val="28"/>
          <w:szCs w:val="28"/>
          <w:lang w:val="uk-UA"/>
        </w:rPr>
        <w:t>для</w:t>
      </w:r>
      <w:r w:rsidRPr="003B0593">
        <w:rPr>
          <w:rFonts w:ascii="Times New Roman" w:hAnsi="Times New Roman"/>
          <w:sz w:val="28"/>
          <w:szCs w:val="28"/>
          <w:lang w:val="uk-UA"/>
        </w:rPr>
        <w:t xml:space="preserve"> студент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3B0593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3B0593">
        <w:rPr>
          <w:rFonts w:ascii="Times New Roman" w:hAnsi="Times New Roman"/>
          <w:sz w:val="28"/>
          <w:szCs w:val="28"/>
          <w:lang w:val="uk-UA"/>
        </w:rPr>
        <w:t xml:space="preserve"> спіймали на обмані чи плагіаті під час </w:t>
      </w:r>
      <w:r>
        <w:rPr>
          <w:rFonts w:ascii="Times New Roman" w:hAnsi="Times New Roman"/>
          <w:sz w:val="28"/>
          <w:szCs w:val="28"/>
          <w:lang w:val="uk-UA"/>
        </w:rPr>
        <w:t>тесту</w:t>
      </w:r>
      <w:r w:rsidRPr="003B0593">
        <w:rPr>
          <w:rFonts w:ascii="Times New Roman" w:hAnsi="Times New Roman"/>
          <w:sz w:val="28"/>
          <w:szCs w:val="28"/>
          <w:lang w:val="uk-UA"/>
        </w:rPr>
        <w:t xml:space="preserve"> чи </w:t>
      </w:r>
      <w:r>
        <w:rPr>
          <w:rFonts w:ascii="Times New Roman" w:hAnsi="Times New Roman"/>
          <w:sz w:val="28"/>
          <w:szCs w:val="28"/>
          <w:lang w:val="uk-UA"/>
        </w:rPr>
        <w:t>підсумкового контролю</w:t>
      </w:r>
      <w:r w:rsidRPr="003B0593">
        <w:rPr>
          <w:rFonts w:ascii="Times New Roman" w:hAnsi="Times New Roman"/>
          <w:sz w:val="28"/>
          <w:szCs w:val="28"/>
          <w:lang w:val="uk-UA"/>
        </w:rPr>
        <w:t xml:space="preserve">, буде нульовим для цього завдання з послідовним зниженням підсумкової оцінки </w:t>
      </w:r>
      <w:r>
        <w:rPr>
          <w:rFonts w:ascii="Times New Roman" w:hAnsi="Times New Roman"/>
          <w:sz w:val="28"/>
          <w:szCs w:val="28"/>
          <w:lang w:val="uk-UA"/>
        </w:rPr>
        <w:t>дисципліни</w:t>
      </w:r>
      <w:r w:rsidRPr="003B0593">
        <w:rPr>
          <w:rFonts w:ascii="Times New Roman" w:hAnsi="Times New Roman"/>
          <w:sz w:val="28"/>
          <w:szCs w:val="28"/>
          <w:lang w:val="uk-UA"/>
        </w:rPr>
        <w:t xml:space="preserve"> принаймні на одну літеру.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3401">
        <w:rPr>
          <w:rFonts w:ascii="Times New Roman" w:hAnsi="Times New Roman"/>
          <w:sz w:val="28"/>
          <w:szCs w:val="28"/>
          <w:lang w:val="uk-UA"/>
        </w:rPr>
        <w:t>Будь ласка, поставтесь до цього пи</w:t>
      </w:r>
      <w:r>
        <w:rPr>
          <w:rFonts w:ascii="Times New Roman" w:hAnsi="Times New Roman"/>
          <w:sz w:val="28"/>
          <w:szCs w:val="28"/>
          <w:lang w:val="uk-UA"/>
        </w:rPr>
        <w:t>тання серйозно та відповідально.</w:t>
      </w:r>
    </w:p>
    <w:p w:rsidR="006B224B" w:rsidRPr="001328B8" w:rsidRDefault="006B224B" w:rsidP="006B224B">
      <w:pPr>
        <w:pStyle w:val="a6"/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6B224B" w:rsidRDefault="006B224B" w:rsidP="006B224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03FF7">
        <w:rPr>
          <w:rFonts w:ascii="Times New Roman" w:hAnsi="Times New Roman"/>
          <w:b/>
          <w:bCs/>
          <w:sz w:val="28"/>
          <w:szCs w:val="28"/>
          <w:lang w:val="uk-UA"/>
        </w:rPr>
        <w:t>Схема курсу</w:t>
      </w:r>
    </w:p>
    <w:p w:rsidR="006B224B" w:rsidRDefault="006B224B" w:rsidP="006B224B">
      <w:pPr>
        <w:pStyle w:val="a6"/>
        <w:spacing w:after="0" w:line="240" w:lineRule="auto"/>
        <w:ind w:left="156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Модуль 1. </w:t>
      </w:r>
      <w:r w:rsidRPr="0086510A">
        <w:rPr>
          <w:rFonts w:ascii="Times New Roman" w:hAnsi="Times New Roman"/>
          <w:b/>
          <w:sz w:val="28"/>
          <w:szCs w:val="28"/>
          <w:lang w:val="uk-UA"/>
        </w:rPr>
        <w:t>Загальні принципи та підходи суспільно-географічних досліджень.</w:t>
      </w:r>
    </w:p>
    <w:p w:rsidR="006B224B" w:rsidRPr="007104CA" w:rsidRDefault="006B224B" w:rsidP="006B224B">
      <w:pPr>
        <w:pStyle w:val="a6"/>
        <w:numPr>
          <w:ilvl w:val="0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 1. П</w:t>
      </w:r>
      <w:r w:rsidRPr="0086510A">
        <w:rPr>
          <w:rFonts w:ascii="Times New Roman" w:hAnsi="Times New Roman"/>
          <w:b/>
          <w:sz w:val="28"/>
          <w:szCs w:val="28"/>
          <w:lang w:val="uk-UA"/>
        </w:rPr>
        <w:t xml:space="preserve">редмет, мета і завдання курсу “методи суспільно-географічних досліджень”. </w:t>
      </w:r>
      <w:r>
        <w:rPr>
          <w:rFonts w:ascii="Times New Roman" w:hAnsi="Times New Roman"/>
          <w:b/>
          <w:sz w:val="28"/>
          <w:szCs w:val="28"/>
          <w:lang w:val="uk-UA"/>
        </w:rPr>
        <w:t>Т</w:t>
      </w:r>
      <w:r w:rsidRPr="0086510A">
        <w:rPr>
          <w:rFonts w:ascii="Times New Roman" w:hAnsi="Times New Roman"/>
          <w:b/>
          <w:sz w:val="28"/>
          <w:szCs w:val="28"/>
          <w:lang w:val="uk-UA"/>
        </w:rPr>
        <w:t xml:space="preserve">еоретичні засади наукового пізнання у суспільній географії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(тиждень </w:t>
      </w:r>
      <w:r w:rsidR="00DC2370" w:rsidRPr="00DC2370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лк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- 2 год., пр. – 2 год.)</w:t>
      </w:r>
      <w:r w:rsidRPr="007104CA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6B224B" w:rsidRPr="00BA6CDA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sz w:val="28"/>
          <w:szCs w:val="28"/>
          <w:lang w:val="uk-UA"/>
        </w:rPr>
      </w:pPr>
      <w:r w:rsidRPr="00BA6CDA">
        <w:rPr>
          <w:rFonts w:ascii="Times New Roman" w:hAnsi="Times New Roman"/>
          <w:color w:val="000000"/>
          <w:sz w:val="28"/>
          <w:szCs w:val="28"/>
          <w:lang w:val="uk-UA" w:eastAsia="uk-UA"/>
        </w:rPr>
        <w:t>Мета і завдання курсу.</w:t>
      </w:r>
    </w:p>
    <w:p w:rsidR="006B224B" w:rsidRPr="00BA6CDA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sz w:val="28"/>
          <w:szCs w:val="28"/>
          <w:lang w:val="uk-UA"/>
        </w:rPr>
      </w:pPr>
      <w:r w:rsidRPr="00BA6CDA">
        <w:rPr>
          <w:rFonts w:ascii="Times New Roman" w:hAnsi="Times New Roman"/>
          <w:color w:val="000000"/>
          <w:sz w:val="28"/>
          <w:szCs w:val="28"/>
          <w:lang w:val="uk-UA" w:eastAsia="uk-UA"/>
        </w:rPr>
        <w:t>Наукова картина світу. Наука і релігія.</w:t>
      </w:r>
    </w:p>
    <w:p w:rsidR="006B224B" w:rsidRPr="00BA6CDA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sz w:val="28"/>
          <w:szCs w:val="28"/>
          <w:lang w:val="uk-UA"/>
        </w:rPr>
      </w:pPr>
      <w:r w:rsidRPr="00BA6CDA">
        <w:rPr>
          <w:rFonts w:ascii="Times New Roman" w:hAnsi="Times New Roman"/>
          <w:color w:val="000000"/>
          <w:sz w:val="28"/>
          <w:szCs w:val="28"/>
          <w:lang w:val="uk-UA" w:eastAsia="uk-UA"/>
        </w:rPr>
        <w:t>Науки природничі та суспільні.</w:t>
      </w:r>
    </w:p>
    <w:p w:rsidR="006B224B" w:rsidRPr="00BA6CDA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sz w:val="28"/>
          <w:szCs w:val="28"/>
          <w:lang w:val="uk-UA"/>
        </w:rPr>
      </w:pPr>
      <w:r w:rsidRPr="00BA6CDA">
        <w:rPr>
          <w:rFonts w:ascii="Times New Roman" w:hAnsi="Times New Roman"/>
          <w:color w:val="000000"/>
          <w:sz w:val="28"/>
          <w:szCs w:val="28"/>
          <w:lang w:val="uk-UA" w:eastAsia="uk-UA"/>
        </w:rPr>
        <w:t>Наукова теорія. Методологія.</w:t>
      </w:r>
    </w:p>
    <w:p w:rsidR="006B224B" w:rsidRPr="00BA6CDA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sz w:val="28"/>
          <w:szCs w:val="28"/>
          <w:lang w:val="uk-UA"/>
        </w:rPr>
      </w:pPr>
      <w:r w:rsidRPr="00BA6CDA">
        <w:rPr>
          <w:rFonts w:ascii="Times New Roman" w:hAnsi="Times New Roman"/>
          <w:color w:val="000000"/>
          <w:sz w:val="28"/>
          <w:szCs w:val="28"/>
          <w:lang w:val="uk-UA" w:eastAsia="uk-UA"/>
        </w:rPr>
        <w:t>Емпіричний та теоретичний рівні пізнання. Фундаментальні та прикладні дослідження.</w:t>
      </w:r>
    </w:p>
    <w:p w:rsidR="006B224B" w:rsidRPr="00BA6CDA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sz w:val="28"/>
          <w:szCs w:val="28"/>
          <w:lang w:val="uk-UA"/>
        </w:rPr>
      </w:pPr>
      <w:r w:rsidRPr="00BA6CD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Об'єкт географічних досліджень. </w:t>
      </w:r>
    </w:p>
    <w:p w:rsidR="006B224B" w:rsidRPr="00BA6CDA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sz w:val="28"/>
          <w:szCs w:val="28"/>
          <w:lang w:val="uk-UA"/>
        </w:rPr>
      </w:pPr>
      <w:r w:rsidRPr="00BA6CDA">
        <w:rPr>
          <w:rFonts w:ascii="Times New Roman" w:hAnsi="Times New Roman"/>
          <w:color w:val="000000"/>
          <w:sz w:val="28"/>
          <w:szCs w:val="28"/>
          <w:lang w:val="uk-UA" w:eastAsia="uk-UA"/>
        </w:rPr>
        <w:t>Основні напрямки географічних досліджень.</w:t>
      </w:r>
    </w:p>
    <w:p w:rsidR="006B224B" w:rsidRPr="007104CA" w:rsidRDefault="006B224B" w:rsidP="006B224B">
      <w:pPr>
        <w:pStyle w:val="a6"/>
        <w:numPr>
          <w:ilvl w:val="0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 2. Г</w:t>
      </w:r>
      <w:r w:rsidRPr="0086510A">
        <w:rPr>
          <w:rFonts w:ascii="Times New Roman" w:hAnsi="Times New Roman"/>
          <w:b/>
          <w:sz w:val="28"/>
          <w:szCs w:val="28"/>
          <w:lang w:val="uk-UA"/>
        </w:rPr>
        <w:t>еографічне мислення. географічний підхід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(тиждень </w:t>
      </w:r>
      <w:r w:rsidR="00DC2370" w:rsidRPr="00DC2370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лк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- 2 год., пр. – 2 год.)</w:t>
      </w:r>
      <w:r w:rsidRPr="007104CA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6B224B" w:rsidRPr="00D3253F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lastRenderedPageBreak/>
        <w:t>Хорологічний, історичний та системний підходи суспільно-географічних досліджень.</w:t>
      </w:r>
    </w:p>
    <w:p w:rsidR="006B224B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Предмет географічних досліджень.</w:t>
      </w:r>
    </w:p>
    <w:p w:rsidR="006B224B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Основоположні поняття географічної науки: місце, простір, район, територія.</w:t>
      </w:r>
    </w:p>
    <w:p w:rsidR="006B224B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Ознаки географічного мислення.</w:t>
      </w:r>
    </w:p>
    <w:p w:rsidR="006B224B" w:rsidRPr="00520FE7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Синергетичний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геосистемний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підхід.</w:t>
      </w:r>
    </w:p>
    <w:p w:rsidR="006B224B" w:rsidRPr="00520FE7" w:rsidRDefault="006B224B" w:rsidP="006B224B">
      <w:pPr>
        <w:pStyle w:val="a6"/>
        <w:numPr>
          <w:ilvl w:val="0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 3.</w:t>
      </w:r>
      <w:r w:rsidRPr="0086510A"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З</w:t>
      </w:r>
      <w:r w:rsidRPr="0086510A">
        <w:rPr>
          <w:rFonts w:ascii="Times New Roman" w:hAnsi="Times New Roman"/>
          <w:b/>
          <w:sz w:val="28"/>
          <w:szCs w:val="28"/>
          <w:lang w:val="uk-UA"/>
        </w:rPr>
        <w:t xml:space="preserve">агальна характеристика наукових методів дослідження </w:t>
      </w:r>
      <w:r w:rsidRPr="00520FE7">
        <w:rPr>
          <w:rFonts w:ascii="Times New Roman" w:hAnsi="Times New Roman"/>
          <w:b/>
          <w:sz w:val="28"/>
          <w:szCs w:val="28"/>
          <w:lang w:val="uk-UA"/>
        </w:rPr>
        <w:t>(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тиждень </w:t>
      </w:r>
      <w:r w:rsidR="00DC2370" w:rsidRPr="00DC2370">
        <w:rPr>
          <w:rFonts w:ascii="Times New Roman" w:hAnsi="Times New Roman"/>
          <w:b/>
          <w:sz w:val="28"/>
          <w:szCs w:val="28"/>
        </w:rPr>
        <w:t>8-9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лк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- 4 год., пр. – 2 год</w:t>
      </w:r>
      <w:r w:rsidRPr="00520FE7">
        <w:rPr>
          <w:rFonts w:ascii="Times New Roman" w:hAnsi="Times New Roman"/>
          <w:b/>
          <w:sz w:val="28"/>
          <w:szCs w:val="28"/>
          <w:lang w:val="uk-UA"/>
        </w:rPr>
        <w:t>.):</w:t>
      </w:r>
    </w:p>
    <w:p w:rsidR="006B224B" w:rsidRPr="00520FE7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20FE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Наукові методи та їх систематика. </w:t>
      </w:r>
      <w:r w:rsidRPr="00520FE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B224B" w:rsidRPr="00520FE7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20FE7">
        <w:rPr>
          <w:rFonts w:ascii="Times New Roman" w:hAnsi="Times New Roman"/>
          <w:color w:val="000000"/>
          <w:sz w:val="28"/>
          <w:szCs w:val="28"/>
          <w:lang w:val="uk-UA" w:eastAsia="uk-UA"/>
        </w:rPr>
        <w:t>Методи географічних досліджень.</w:t>
      </w:r>
    </w:p>
    <w:p w:rsidR="006B224B" w:rsidRPr="00520FE7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20FE7">
        <w:rPr>
          <w:rFonts w:ascii="Times New Roman" w:hAnsi="Times New Roman"/>
          <w:color w:val="000000"/>
          <w:sz w:val="28"/>
          <w:szCs w:val="28"/>
          <w:lang w:val="uk-UA" w:eastAsia="uk-UA"/>
        </w:rPr>
        <w:t>Загальнонаукові методи в географічних дослідженнях.</w:t>
      </w:r>
    </w:p>
    <w:p w:rsidR="006B224B" w:rsidRPr="00520FE7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20FE7">
        <w:rPr>
          <w:rFonts w:ascii="Times New Roman" w:hAnsi="Times New Roman"/>
          <w:color w:val="000000"/>
          <w:sz w:val="28"/>
          <w:szCs w:val="28"/>
          <w:lang w:val="uk-UA" w:eastAsia="uk-UA"/>
        </w:rPr>
        <w:t>Конкретно-наукові методи в географічних дослідженнях.</w:t>
      </w:r>
    </w:p>
    <w:p w:rsidR="006B224B" w:rsidRPr="0086510A" w:rsidRDefault="006B224B" w:rsidP="006B224B">
      <w:pPr>
        <w:pStyle w:val="a6"/>
        <w:numPr>
          <w:ilvl w:val="0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 4. </w:t>
      </w:r>
      <w:r w:rsidRPr="0086510A">
        <w:rPr>
          <w:rFonts w:ascii="Times New Roman" w:hAnsi="Times New Roman"/>
          <w:b/>
          <w:sz w:val="28"/>
          <w:szCs w:val="28"/>
          <w:lang w:val="uk-UA"/>
        </w:rPr>
        <w:t xml:space="preserve">Порівняльна характеристика наукових методів у суспільно-географічних дослідженнях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(тиждень </w:t>
      </w:r>
      <w:r w:rsidR="00DC2370" w:rsidRPr="00DC2370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  <w:lang w:val="uk-UA"/>
        </w:rPr>
        <w:t>, пр. – 2 год.)</w:t>
      </w:r>
    </w:p>
    <w:p w:rsidR="006B224B" w:rsidRPr="00520FE7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Індуктивний та аксіоматико-дедуктивний методи.</w:t>
      </w:r>
    </w:p>
    <w:p w:rsidR="006B224B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Історичний (в тому числі генетичний) метод.</w:t>
      </w:r>
    </w:p>
    <w:p w:rsidR="006B224B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Метод аналізу аналогових об’єктів.</w:t>
      </w:r>
    </w:p>
    <w:p w:rsidR="006B224B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Балансовий метод.</w:t>
      </w:r>
    </w:p>
    <w:p w:rsidR="006B224B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Математичні методи.</w:t>
      </w:r>
    </w:p>
    <w:p w:rsidR="006B224B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Прагматичний метод.</w:t>
      </w:r>
    </w:p>
    <w:p w:rsidR="006B224B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Методи польових досліджень.</w:t>
      </w:r>
    </w:p>
    <w:p w:rsidR="006B224B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Спостереження та науковий опис.</w:t>
      </w:r>
    </w:p>
    <w:p w:rsidR="006B224B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Картографічний метод.</w:t>
      </w:r>
    </w:p>
    <w:p w:rsidR="006B224B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Порівняльно-географічний та метод систематизації.</w:t>
      </w:r>
    </w:p>
    <w:p w:rsidR="006B224B" w:rsidRPr="00520FE7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Географічне моделювання.</w:t>
      </w:r>
    </w:p>
    <w:p w:rsidR="006B224B" w:rsidRPr="007104CA" w:rsidRDefault="006B224B" w:rsidP="006B224B">
      <w:pPr>
        <w:pStyle w:val="a6"/>
        <w:numPr>
          <w:ilvl w:val="0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 5. </w:t>
      </w:r>
      <w:r w:rsidRPr="0086510A">
        <w:rPr>
          <w:rFonts w:ascii="Times New Roman" w:hAnsi="Times New Roman"/>
          <w:b/>
          <w:sz w:val="28"/>
          <w:szCs w:val="28"/>
          <w:lang w:val="uk-UA"/>
        </w:rPr>
        <w:t xml:space="preserve">Суспільно-географічні дослідження: методологічний огляд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(тиждень </w:t>
      </w:r>
      <w:r w:rsidR="00DC2370" w:rsidRPr="00DC2370"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лк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- 2 год., пр. – 2 год.)</w:t>
      </w:r>
      <w:r w:rsidRPr="007104CA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6B224B" w:rsidRPr="00520FE7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sz w:val="28"/>
          <w:szCs w:val="28"/>
          <w:lang w:val="uk-UA"/>
        </w:rPr>
      </w:pPr>
      <w:r w:rsidRPr="00520FE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Особливості, принципи і об’єкти географічних досліджень. </w:t>
      </w:r>
    </w:p>
    <w:p w:rsidR="006B224B" w:rsidRPr="00520FE7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sz w:val="28"/>
          <w:szCs w:val="28"/>
          <w:lang w:val="uk-UA"/>
        </w:rPr>
      </w:pPr>
      <w:r w:rsidRPr="00520FE7">
        <w:rPr>
          <w:rFonts w:ascii="Times New Roman" w:hAnsi="Times New Roman"/>
          <w:color w:val="000000"/>
          <w:sz w:val="28"/>
          <w:szCs w:val="28"/>
          <w:lang w:val="uk-UA" w:eastAsia="uk-UA"/>
        </w:rPr>
        <w:t>Польові та камеральні дослідження.</w:t>
      </w:r>
    </w:p>
    <w:p w:rsidR="006B224B" w:rsidRPr="00520FE7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sz w:val="28"/>
          <w:szCs w:val="28"/>
          <w:lang w:val="uk-UA"/>
        </w:rPr>
      </w:pPr>
      <w:r w:rsidRPr="00520FE7">
        <w:rPr>
          <w:rFonts w:ascii="Times New Roman" w:hAnsi="Times New Roman"/>
          <w:color w:val="000000"/>
          <w:sz w:val="28"/>
          <w:szCs w:val="28"/>
          <w:lang w:val="uk-UA" w:eastAsia="uk-UA"/>
        </w:rPr>
        <w:t>Джерела первинної інформації. Збирання географічних даних.</w:t>
      </w:r>
    </w:p>
    <w:p w:rsidR="006B224B" w:rsidRPr="00520FE7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sz w:val="28"/>
          <w:szCs w:val="28"/>
          <w:lang w:val="uk-UA"/>
        </w:rPr>
      </w:pPr>
      <w:r w:rsidRPr="00520FE7">
        <w:rPr>
          <w:rFonts w:ascii="Times New Roman" w:hAnsi="Times New Roman"/>
          <w:color w:val="000000"/>
          <w:sz w:val="28"/>
          <w:szCs w:val="28"/>
          <w:lang w:val="uk-UA" w:eastAsia="uk-UA"/>
        </w:rPr>
        <w:t>Якісні та кількісні характеристики географічних об'єктів.</w:t>
      </w:r>
    </w:p>
    <w:p w:rsidR="006B224B" w:rsidRPr="00520FE7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sz w:val="28"/>
          <w:szCs w:val="28"/>
          <w:lang w:val="uk-UA"/>
        </w:rPr>
      </w:pPr>
      <w:r w:rsidRPr="00520FE7">
        <w:rPr>
          <w:rFonts w:ascii="Times New Roman" w:hAnsi="Times New Roman"/>
          <w:color w:val="000000"/>
          <w:sz w:val="28"/>
          <w:szCs w:val="28"/>
          <w:lang w:val="uk-UA" w:eastAsia="uk-UA"/>
        </w:rPr>
        <w:t>Наукова географічна мова.</w:t>
      </w:r>
    </w:p>
    <w:p w:rsidR="006B224B" w:rsidRPr="00520FE7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sz w:val="28"/>
          <w:szCs w:val="28"/>
          <w:lang w:val="uk-UA"/>
        </w:rPr>
      </w:pPr>
      <w:r w:rsidRPr="00520FE7">
        <w:rPr>
          <w:rFonts w:ascii="Times New Roman" w:hAnsi="Times New Roman"/>
          <w:color w:val="000000"/>
          <w:sz w:val="28"/>
          <w:szCs w:val="28"/>
          <w:lang w:val="uk-UA" w:eastAsia="uk-UA"/>
        </w:rPr>
        <w:t>Просторове впорядкування географічної інформації.</w:t>
      </w:r>
    </w:p>
    <w:p w:rsidR="006B224B" w:rsidRPr="00D3253F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sz w:val="28"/>
          <w:szCs w:val="28"/>
          <w:lang w:val="uk-UA"/>
        </w:rPr>
      </w:pPr>
      <w:r w:rsidRPr="00520FE7">
        <w:rPr>
          <w:rFonts w:ascii="Times New Roman" w:hAnsi="Times New Roman"/>
          <w:color w:val="000000"/>
          <w:sz w:val="28"/>
          <w:szCs w:val="28"/>
          <w:lang w:val="uk-UA" w:eastAsia="uk-UA"/>
        </w:rPr>
        <w:t>Систематика географічних об'єктів по вертикалі та по горизонталі.</w:t>
      </w:r>
    </w:p>
    <w:p w:rsidR="006B224B" w:rsidRPr="007104CA" w:rsidRDefault="006B224B" w:rsidP="006B224B">
      <w:pPr>
        <w:pStyle w:val="a6"/>
        <w:numPr>
          <w:ilvl w:val="0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 6.</w:t>
      </w:r>
      <w:r w:rsidRPr="0086510A">
        <w:t xml:space="preserve"> </w:t>
      </w:r>
      <w:r w:rsidRPr="0086510A">
        <w:rPr>
          <w:rFonts w:ascii="Times New Roman" w:hAnsi="Times New Roman"/>
          <w:b/>
          <w:sz w:val="28"/>
          <w:szCs w:val="28"/>
          <w:lang w:val="uk-UA"/>
        </w:rPr>
        <w:t xml:space="preserve">Методика вивчення джерел географічної інформації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(тиждень </w:t>
      </w:r>
      <w:r w:rsidR="00DC2370" w:rsidRPr="00DC2370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b/>
          <w:sz w:val="28"/>
          <w:szCs w:val="28"/>
          <w:lang w:val="uk-UA"/>
        </w:rPr>
        <w:t>-1</w:t>
      </w:r>
      <w:r w:rsidR="00DC2370" w:rsidRPr="00DC2370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лк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- 2 год., пр. – 2 год.)</w:t>
      </w:r>
      <w:r w:rsidRPr="007104CA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6B224B" w:rsidRPr="00D3253F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Методика вивчення письмових джерел (публікації з тем дослідження).</w:t>
      </w:r>
    </w:p>
    <w:p w:rsidR="006B224B" w:rsidRPr="00D3253F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Методика вивчення статистичних джерел.</w:t>
      </w:r>
    </w:p>
    <w:p w:rsidR="006B224B" w:rsidRPr="00D3253F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Методика вивчення іконографічних джерел.</w:t>
      </w:r>
    </w:p>
    <w:p w:rsidR="006B224B" w:rsidRPr="003D316C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Бібліографічний опис.</w:t>
      </w:r>
    </w:p>
    <w:p w:rsidR="006B224B" w:rsidRPr="007104CA" w:rsidRDefault="006B224B" w:rsidP="006B224B">
      <w:pPr>
        <w:pStyle w:val="a6"/>
        <w:numPr>
          <w:ilvl w:val="0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Тема 7.</w:t>
      </w:r>
      <w:r w:rsidRPr="0086510A">
        <w:t xml:space="preserve"> </w:t>
      </w:r>
      <w:r w:rsidRPr="0086510A">
        <w:rPr>
          <w:rFonts w:ascii="Times New Roman" w:hAnsi="Times New Roman"/>
          <w:b/>
          <w:sz w:val="28"/>
          <w:szCs w:val="28"/>
          <w:lang w:val="uk-UA"/>
        </w:rPr>
        <w:t xml:space="preserve">Методика визначення основних елементів  суспільно-географічного  дослідження </w:t>
      </w:r>
      <w:r>
        <w:rPr>
          <w:rFonts w:ascii="Times New Roman" w:hAnsi="Times New Roman"/>
          <w:b/>
          <w:sz w:val="28"/>
          <w:szCs w:val="28"/>
          <w:lang w:val="uk-UA"/>
        </w:rPr>
        <w:t>(тиждень 1</w:t>
      </w:r>
      <w:r w:rsidR="00DC2370" w:rsidRPr="00DC2370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  <w:lang w:val="uk-UA"/>
        </w:rPr>
        <w:t>-1</w:t>
      </w:r>
      <w:r w:rsidR="00DC2370" w:rsidRPr="00DC2370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лк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- 4 год., пр. – 4 год.)</w:t>
      </w:r>
      <w:r w:rsidRPr="007104CA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6B224B" w:rsidRPr="003D316C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Структура наукового дослідження. </w:t>
      </w:r>
    </w:p>
    <w:p w:rsidR="006B224B" w:rsidRPr="003D316C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Правила оформлення наукової роботи. </w:t>
      </w:r>
    </w:p>
    <w:p w:rsidR="006B224B" w:rsidRPr="00D3253F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Положення про кваліфікаційну  роботу в ХДУ.</w:t>
      </w:r>
    </w:p>
    <w:p w:rsidR="006B224B" w:rsidRPr="003D316C" w:rsidRDefault="006B224B" w:rsidP="006B22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224B" w:rsidRDefault="006B224B" w:rsidP="006B224B">
      <w:pPr>
        <w:pStyle w:val="a6"/>
        <w:spacing w:after="0" w:line="240" w:lineRule="auto"/>
        <w:ind w:left="156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Модуль 2. </w:t>
      </w:r>
      <w:r w:rsidRPr="0086510A">
        <w:rPr>
          <w:rFonts w:ascii="Times New Roman" w:hAnsi="Times New Roman"/>
          <w:b/>
          <w:sz w:val="28"/>
          <w:szCs w:val="28"/>
          <w:lang w:val="uk-UA"/>
        </w:rPr>
        <w:t>Методи дослідження географічного положення і населення регіону.</w:t>
      </w:r>
    </w:p>
    <w:p w:rsidR="006B224B" w:rsidRPr="007104CA" w:rsidRDefault="006B224B" w:rsidP="006B224B">
      <w:pPr>
        <w:pStyle w:val="a6"/>
        <w:numPr>
          <w:ilvl w:val="0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 8. </w:t>
      </w:r>
      <w:r w:rsidRPr="0086510A">
        <w:rPr>
          <w:rFonts w:ascii="Times New Roman" w:hAnsi="Times New Roman"/>
          <w:b/>
          <w:sz w:val="28"/>
          <w:szCs w:val="28"/>
          <w:lang w:val="uk-UA"/>
        </w:rPr>
        <w:t xml:space="preserve">Методи і підходи аналізу суспільно-географічного положення </w:t>
      </w:r>
      <w:r>
        <w:rPr>
          <w:rFonts w:ascii="Times New Roman" w:hAnsi="Times New Roman"/>
          <w:b/>
          <w:sz w:val="28"/>
          <w:szCs w:val="28"/>
          <w:lang w:val="uk-UA"/>
        </w:rPr>
        <w:t>(тиждень 1</w:t>
      </w:r>
      <w:r w:rsidR="003F4E3C" w:rsidRPr="003F4E3C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лк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- 2 год., пр. – 2 год.)</w:t>
      </w:r>
    </w:p>
    <w:p w:rsidR="006B224B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Сутність поняття географічне положення та суспільно-географічне положення.</w:t>
      </w:r>
    </w:p>
    <w:p w:rsidR="006B224B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Рівні суспільно-географічного положення.</w:t>
      </w:r>
    </w:p>
    <w:p w:rsidR="006B224B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Головні ознаки і види суспільно-географічного положення.</w:t>
      </w:r>
    </w:p>
    <w:p w:rsidR="006B224B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Головні властивості </w:t>
      </w:r>
      <w:r w:rsidRPr="007104C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суспільно-географічного положення.</w:t>
      </w:r>
    </w:p>
    <w:p w:rsidR="006B224B" w:rsidRPr="007104CA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План характеристики </w:t>
      </w:r>
      <w:r w:rsidRPr="007104C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суспільно-географічного положення.</w:t>
      </w:r>
    </w:p>
    <w:p w:rsidR="006B224B" w:rsidRPr="007104CA" w:rsidRDefault="006B224B" w:rsidP="006B224B">
      <w:pPr>
        <w:pStyle w:val="a6"/>
        <w:numPr>
          <w:ilvl w:val="0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 9. </w:t>
      </w:r>
      <w:r w:rsidRPr="0086510A">
        <w:rPr>
          <w:rFonts w:ascii="Times New Roman" w:hAnsi="Times New Roman"/>
          <w:b/>
          <w:sz w:val="28"/>
          <w:szCs w:val="28"/>
          <w:lang w:val="uk-UA"/>
        </w:rPr>
        <w:t xml:space="preserve">Суспільно-географічне дослідження населення і розселення населення в регіоні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(тиждень 16,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лк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- 4 год., пр. – 2 год.)</w:t>
      </w:r>
    </w:p>
    <w:p w:rsidR="006B224B" w:rsidRPr="003D316C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D316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Методика аналізу </w:t>
      </w:r>
      <w:proofErr w:type="spellStart"/>
      <w:r w:rsidRPr="003D316C">
        <w:rPr>
          <w:rFonts w:ascii="Times New Roman" w:hAnsi="Times New Roman"/>
          <w:color w:val="000000"/>
          <w:sz w:val="28"/>
          <w:szCs w:val="28"/>
          <w:lang w:val="uk-UA" w:eastAsia="uk-UA"/>
        </w:rPr>
        <w:t>геодемографічних</w:t>
      </w:r>
      <w:proofErr w:type="spellEnd"/>
      <w:r w:rsidRPr="003D316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процесів.</w:t>
      </w:r>
    </w:p>
    <w:p w:rsidR="006B224B" w:rsidRPr="003D316C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D316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Аналіз територіальної диференціації </w:t>
      </w:r>
      <w:proofErr w:type="spellStart"/>
      <w:r w:rsidRPr="003D316C">
        <w:rPr>
          <w:rFonts w:ascii="Times New Roman" w:hAnsi="Times New Roman"/>
          <w:color w:val="000000"/>
          <w:sz w:val="28"/>
          <w:szCs w:val="28"/>
          <w:lang w:val="uk-UA" w:eastAsia="uk-UA"/>
        </w:rPr>
        <w:t>геодемографічних</w:t>
      </w:r>
      <w:proofErr w:type="spellEnd"/>
      <w:r w:rsidRPr="003D316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процесів.</w:t>
      </w:r>
    </w:p>
    <w:p w:rsidR="006B224B" w:rsidRPr="003D316C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3D316C">
        <w:rPr>
          <w:rFonts w:ascii="Times New Roman" w:hAnsi="Times New Roman"/>
          <w:color w:val="000000"/>
          <w:sz w:val="28"/>
          <w:szCs w:val="28"/>
          <w:lang w:val="uk-UA" w:eastAsia="uk-UA"/>
        </w:rPr>
        <w:t>Геодемографічний</w:t>
      </w:r>
      <w:proofErr w:type="spellEnd"/>
      <w:r w:rsidRPr="003D316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прогноз.</w:t>
      </w:r>
    </w:p>
    <w:p w:rsidR="006B224B" w:rsidRPr="003D316C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D316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Методика </w:t>
      </w:r>
      <w:proofErr w:type="spellStart"/>
      <w:r w:rsidRPr="003D316C">
        <w:rPr>
          <w:rFonts w:ascii="Times New Roman" w:hAnsi="Times New Roman"/>
          <w:color w:val="000000"/>
          <w:sz w:val="28"/>
          <w:szCs w:val="28"/>
          <w:lang w:val="uk-UA" w:eastAsia="uk-UA"/>
        </w:rPr>
        <w:t>геодемографічного</w:t>
      </w:r>
      <w:proofErr w:type="spellEnd"/>
      <w:r w:rsidRPr="003D316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районування.</w:t>
      </w:r>
    </w:p>
    <w:p w:rsidR="006B224B" w:rsidRPr="003D316C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D316C">
        <w:rPr>
          <w:rFonts w:ascii="Times New Roman" w:hAnsi="Times New Roman"/>
          <w:color w:val="000000"/>
          <w:sz w:val="28"/>
          <w:szCs w:val="28"/>
          <w:lang w:val="uk-UA" w:eastAsia="uk-UA"/>
        </w:rPr>
        <w:t>Аналіз демографічної ситуації.</w:t>
      </w:r>
    </w:p>
    <w:p w:rsidR="006B224B" w:rsidRPr="003D316C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D316C">
        <w:rPr>
          <w:rFonts w:ascii="Times New Roman" w:hAnsi="Times New Roman"/>
          <w:color w:val="000000"/>
          <w:sz w:val="28"/>
          <w:szCs w:val="28"/>
          <w:lang w:val="uk-UA" w:eastAsia="uk-UA"/>
        </w:rPr>
        <w:t>Дослідження систем розселення.</w:t>
      </w:r>
    </w:p>
    <w:p w:rsidR="006B224B" w:rsidRPr="003D316C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D316C">
        <w:rPr>
          <w:rFonts w:ascii="Times New Roman" w:hAnsi="Times New Roman"/>
          <w:color w:val="000000"/>
          <w:sz w:val="28"/>
          <w:szCs w:val="28"/>
          <w:lang w:val="uk-UA" w:eastAsia="uk-UA"/>
        </w:rPr>
        <w:t>Вимір людського розвитку.</w:t>
      </w:r>
    </w:p>
    <w:p w:rsidR="006B224B" w:rsidRPr="003D316C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D316C">
        <w:rPr>
          <w:rFonts w:ascii="Times New Roman" w:hAnsi="Times New Roman"/>
          <w:color w:val="000000"/>
          <w:sz w:val="28"/>
          <w:szCs w:val="28"/>
          <w:lang w:val="uk-UA" w:eastAsia="uk-UA"/>
        </w:rPr>
        <w:t>Показники якості життя населення.</w:t>
      </w:r>
    </w:p>
    <w:p w:rsidR="006B224B" w:rsidRDefault="006B224B" w:rsidP="006B224B">
      <w:pPr>
        <w:pStyle w:val="a6"/>
        <w:spacing w:after="0" w:line="240" w:lineRule="auto"/>
        <w:ind w:left="156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6B224B" w:rsidRDefault="006B224B" w:rsidP="006B224B">
      <w:pPr>
        <w:pStyle w:val="a6"/>
        <w:spacing w:after="0" w:line="240" w:lineRule="auto"/>
        <w:ind w:left="156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Модуль 3. </w:t>
      </w:r>
      <w:r w:rsidRPr="00AD244C">
        <w:rPr>
          <w:rFonts w:ascii="Times New Roman" w:hAnsi="Times New Roman"/>
          <w:b/>
          <w:sz w:val="28"/>
          <w:szCs w:val="28"/>
          <w:lang w:val="uk-UA"/>
        </w:rPr>
        <w:t>Дослідження основних суспільно-географічних об’єктів, комплексів, систем.</w:t>
      </w:r>
    </w:p>
    <w:p w:rsidR="006B224B" w:rsidRPr="007104CA" w:rsidRDefault="006B224B" w:rsidP="006B224B">
      <w:pPr>
        <w:pStyle w:val="a6"/>
        <w:numPr>
          <w:ilvl w:val="0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 10. </w:t>
      </w:r>
      <w:r w:rsidRPr="00AD244C">
        <w:rPr>
          <w:rFonts w:ascii="Times New Roman" w:hAnsi="Times New Roman"/>
          <w:b/>
          <w:sz w:val="28"/>
          <w:szCs w:val="28"/>
          <w:lang w:val="uk-UA"/>
        </w:rPr>
        <w:t xml:space="preserve">Суспільно-географічне дослідження природно-ресурсного потенціалу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(тиждень </w:t>
      </w:r>
      <w:r w:rsidR="003F4E3C" w:rsidRPr="003F4E3C">
        <w:rPr>
          <w:rFonts w:ascii="Times New Roman" w:hAnsi="Times New Roman"/>
          <w:b/>
          <w:sz w:val="28"/>
          <w:szCs w:val="28"/>
        </w:rPr>
        <w:t>24</w:t>
      </w:r>
      <w:r>
        <w:rPr>
          <w:rFonts w:ascii="Times New Roman" w:hAnsi="Times New Roman"/>
          <w:b/>
          <w:sz w:val="28"/>
          <w:szCs w:val="28"/>
          <w:lang w:val="uk-UA"/>
        </w:rPr>
        <w:t>-</w:t>
      </w:r>
      <w:r w:rsidR="003F4E3C" w:rsidRPr="003F4E3C">
        <w:rPr>
          <w:rFonts w:ascii="Times New Roman" w:hAnsi="Times New Roman"/>
          <w:b/>
          <w:sz w:val="28"/>
          <w:szCs w:val="28"/>
        </w:rPr>
        <w:t>25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лк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- 2 год., пр. – 2 год.)</w:t>
      </w:r>
      <w:r w:rsidRPr="007104CA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6B224B" w:rsidRPr="00FC4AEF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sz w:val="28"/>
          <w:szCs w:val="28"/>
          <w:lang w:val="uk-UA"/>
        </w:rPr>
      </w:pPr>
      <w:r w:rsidRPr="00FC4AEF">
        <w:rPr>
          <w:rFonts w:ascii="Times New Roman" w:hAnsi="Times New Roman"/>
          <w:sz w:val="28"/>
          <w:szCs w:val="28"/>
          <w:lang w:val="uk-UA"/>
        </w:rPr>
        <w:t>Характеристика особливостей територіальної диференціації природно-ресурсного потенціалу.</w:t>
      </w:r>
    </w:p>
    <w:p w:rsidR="006B224B" w:rsidRPr="00FC4AEF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sz w:val="28"/>
          <w:szCs w:val="28"/>
          <w:lang w:val="uk-UA"/>
        </w:rPr>
      </w:pPr>
      <w:r w:rsidRPr="00FC4AEF">
        <w:rPr>
          <w:rFonts w:ascii="Times New Roman" w:hAnsi="Times New Roman"/>
          <w:sz w:val="28"/>
          <w:szCs w:val="28"/>
          <w:lang w:val="uk-UA"/>
        </w:rPr>
        <w:t>Причини нерівномірного розподілу.</w:t>
      </w:r>
    </w:p>
    <w:p w:rsidR="006B224B" w:rsidRPr="007104CA" w:rsidRDefault="006B224B" w:rsidP="006B224B">
      <w:pPr>
        <w:pStyle w:val="a6"/>
        <w:numPr>
          <w:ilvl w:val="0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 11. </w:t>
      </w:r>
      <w:r w:rsidRPr="00AD244C">
        <w:rPr>
          <w:rFonts w:ascii="Times New Roman" w:hAnsi="Times New Roman"/>
          <w:b/>
          <w:sz w:val="28"/>
          <w:szCs w:val="28"/>
          <w:lang w:val="uk-UA"/>
        </w:rPr>
        <w:t xml:space="preserve">Методика дослідження населеного пункту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(тиждень </w:t>
      </w:r>
      <w:r w:rsidR="003F4E3C" w:rsidRPr="003F4E3C">
        <w:rPr>
          <w:rFonts w:ascii="Times New Roman" w:hAnsi="Times New Roman"/>
          <w:b/>
          <w:sz w:val="28"/>
          <w:szCs w:val="28"/>
        </w:rPr>
        <w:t>26</w:t>
      </w:r>
      <w:r>
        <w:rPr>
          <w:rFonts w:ascii="Times New Roman" w:hAnsi="Times New Roman"/>
          <w:b/>
          <w:sz w:val="28"/>
          <w:szCs w:val="28"/>
          <w:lang w:val="uk-UA"/>
        </w:rPr>
        <w:t>-2</w:t>
      </w:r>
      <w:r w:rsidR="003F4E3C" w:rsidRPr="003F4E3C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лк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- 2 год., пр. – 2 год.)</w:t>
      </w:r>
      <w:r w:rsidRPr="007104CA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6B224B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Програма суспільно-географічного дослідження населеного пункту.</w:t>
      </w:r>
    </w:p>
    <w:p w:rsidR="006B224B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Значення і роль населеного пункту у формуванні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етносоціальних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процесів, адміністративної структури, особливостей розвитку прилеглих території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державоутворюючих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процесів.</w:t>
      </w:r>
    </w:p>
    <w:p w:rsidR="006B224B" w:rsidRPr="0086510A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Характеристика туристсько-рекреаційних можливостей населеного пункту.</w:t>
      </w:r>
    </w:p>
    <w:p w:rsidR="006B224B" w:rsidRPr="007104CA" w:rsidRDefault="006B224B" w:rsidP="006B224B">
      <w:pPr>
        <w:pStyle w:val="a6"/>
        <w:numPr>
          <w:ilvl w:val="0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 12.</w:t>
      </w:r>
      <w:r w:rsidRPr="0086510A">
        <w:t xml:space="preserve"> </w:t>
      </w:r>
      <w:r w:rsidRPr="00AD244C">
        <w:rPr>
          <w:rFonts w:ascii="Times New Roman" w:hAnsi="Times New Roman"/>
          <w:b/>
          <w:sz w:val="28"/>
          <w:szCs w:val="28"/>
          <w:lang w:val="uk-UA"/>
        </w:rPr>
        <w:t xml:space="preserve">Методи та підходи дослідження господарського комплексу регіону </w:t>
      </w:r>
      <w:r>
        <w:rPr>
          <w:rFonts w:ascii="Times New Roman" w:hAnsi="Times New Roman"/>
          <w:b/>
          <w:sz w:val="28"/>
          <w:szCs w:val="28"/>
          <w:lang w:val="uk-UA"/>
        </w:rPr>
        <w:t>(тиждень 2</w:t>
      </w:r>
      <w:r w:rsidR="003F4E3C" w:rsidRPr="003F4E3C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  <w:lang w:val="uk-UA"/>
        </w:rPr>
        <w:t>-</w:t>
      </w:r>
      <w:r w:rsidR="003F4E3C" w:rsidRPr="003F4E3C">
        <w:rPr>
          <w:rFonts w:ascii="Times New Roman" w:hAnsi="Times New Roman"/>
          <w:b/>
          <w:sz w:val="28"/>
          <w:szCs w:val="28"/>
        </w:rPr>
        <w:t>30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лк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- 2 год., пр. – 2 год.)</w:t>
      </w:r>
      <w:r w:rsidRPr="007104CA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6B224B" w:rsidRPr="00FC4AEF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sz w:val="28"/>
          <w:szCs w:val="28"/>
          <w:lang w:val="uk-UA"/>
        </w:rPr>
      </w:pPr>
      <w:r w:rsidRPr="00FC4AEF">
        <w:rPr>
          <w:rFonts w:ascii="Times New Roman" w:hAnsi="Times New Roman"/>
          <w:sz w:val="28"/>
          <w:szCs w:val="28"/>
          <w:lang w:val="uk-UA"/>
        </w:rPr>
        <w:t>Методи та підходи дослідження господарського комплексу і інтенсивності освоєння території.</w:t>
      </w:r>
    </w:p>
    <w:p w:rsidR="006B224B" w:rsidRPr="00FC4AEF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sz w:val="28"/>
          <w:szCs w:val="28"/>
          <w:lang w:val="uk-UA"/>
        </w:rPr>
      </w:pPr>
      <w:r w:rsidRPr="00FC4AEF">
        <w:rPr>
          <w:rFonts w:ascii="Times New Roman" w:hAnsi="Times New Roman"/>
          <w:sz w:val="28"/>
          <w:szCs w:val="28"/>
          <w:lang w:val="uk-UA"/>
        </w:rPr>
        <w:t>Вплив факторів розміщення виробництва на територіальну структуру господарства.</w:t>
      </w:r>
    </w:p>
    <w:p w:rsidR="006B224B" w:rsidRPr="0086510A" w:rsidRDefault="006B224B" w:rsidP="006B224B">
      <w:pPr>
        <w:pStyle w:val="a6"/>
        <w:numPr>
          <w:ilvl w:val="0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 13. </w:t>
      </w:r>
      <w:r w:rsidRPr="00AD244C">
        <w:rPr>
          <w:rFonts w:ascii="Times New Roman" w:hAnsi="Times New Roman"/>
          <w:b/>
          <w:sz w:val="28"/>
          <w:szCs w:val="28"/>
          <w:lang w:val="uk-UA"/>
        </w:rPr>
        <w:t xml:space="preserve">Методика дослідження компонента  територіально-виробничого комплексу </w:t>
      </w:r>
      <w:r w:rsidRPr="0086510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(тиждень </w:t>
      </w:r>
      <w:r w:rsidR="003F4E3C" w:rsidRPr="003F4E3C">
        <w:rPr>
          <w:rFonts w:ascii="Times New Roman" w:hAnsi="Times New Roman"/>
          <w:b/>
          <w:sz w:val="28"/>
          <w:szCs w:val="28"/>
        </w:rPr>
        <w:t>31</w:t>
      </w:r>
      <w:r>
        <w:rPr>
          <w:rFonts w:ascii="Times New Roman" w:hAnsi="Times New Roman"/>
          <w:b/>
          <w:sz w:val="28"/>
          <w:szCs w:val="28"/>
          <w:lang w:val="uk-UA"/>
        </w:rPr>
        <w:t>-</w:t>
      </w:r>
      <w:r w:rsidR="003F4E3C" w:rsidRPr="003F4E3C">
        <w:rPr>
          <w:rFonts w:ascii="Times New Roman" w:hAnsi="Times New Roman"/>
          <w:b/>
          <w:sz w:val="28"/>
          <w:szCs w:val="28"/>
        </w:rPr>
        <w:t>32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лк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- 2 год., пр. – 2 год)</w:t>
      </w:r>
    </w:p>
    <w:p w:rsidR="006B224B" w:rsidRPr="00FC4AEF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sz w:val="28"/>
          <w:szCs w:val="28"/>
          <w:lang w:val="uk-UA"/>
        </w:rPr>
      </w:pPr>
      <w:r w:rsidRPr="00FC4AEF">
        <w:rPr>
          <w:rFonts w:ascii="Times New Roman" w:hAnsi="Times New Roman"/>
          <w:color w:val="000000"/>
          <w:sz w:val="28"/>
          <w:szCs w:val="28"/>
          <w:lang w:val="uk-UA" w:eastAsia="uk-UA"/>
        </w:rPr>
        <w:t>Поняття та види територіально-виробничих комплексів.</w:t>
      </w:r>
    </w:p>
    <w:p w:rsidR="006B224B" w:rsidRPr="00FC4AEF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sz w:val="28"/>
          <w:szCs w:val="28"/>
          <w:lang w:val="uk-UA"/>
        </w:rPr>
      </w:pPr>
      <w:r w:rsidRPr="00FC4AEF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Картка (паспорт) підприємства. </w:t>
      </w:r>
    </w:p>
    <w:p w:rsidR="006B224B" w:rsidRPr="00FC4AEF" w:rsidRDefault="006B224B" w:rsidP="006B224B">
      <w:pPr>
        <w:pStyle w:val="a6"/>
        <w:numPr>
          <w:ilvl w:val="0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C4AEF">
        <w:rPr>
          <w:rFonts w:ascii="Times New Roman" w:hAnsi="Times New Roman"/>
          <w:b/>
          <w:sz w:val="28"/>
          <w:szCs w:val="28"/>
          <w:lang w:val="uk-UA"/>
        </w:rPr>
        <w:t xml:space="preserve">Тема </w:t>
      </w:r>
      <w:r>
        <w:rPr>
          <w:rFonts w:ascii="Times New Roman" w:hAnsi="Times New Roman"/>
          <w:b/>
          <w:sz w:val="28"/>
          <w:szCs w:val="28"/>
          <w:lang w:val="uk-UA"/>
        </w:rPr>
        <w:t>14</w:t>
      </w:r>
      <w:r w:rsidRPr="00FC4AEF">
        <w:rPr>
          <w:rFonts w:ascii="Times New Roman" w:hAnsi="Times New Roman"/>
          <w:b/>
          <w:sz w:val="28"/>
          <w:szCs w:val="28"/>
          <w:lang w:val="uk-UA"/>
        </w:rPr>
        <w:t>. Дослідження сільськогосподарського виробництва (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тиждень </w:t>
      </w:r>
      <w:r w:rsidR="003F4E3C" w:rsidRPr="003F4E3C">
        <w:rPr>
          <w:rFonts w:ascii="Times New Roman" w:hAnsi="Times New Roman"/>
          <w:b/>
          <w:sz w:val="28"/>
          <w:szCs w:val="28"/>
        </w:rPr>
        <w:t>33</w:t>
      </w:r>
      <w:r>
        <w:rPr>
          <w:rFonts w:ascii="Times New Roman" w:hAnsi="Times New Roman"/>
          <w:b/>
          <w:sz w:val="28"/>
          <w:szCs w:val="28"/>
          <w:lang w:val="uk-UA"/>
        </w:rPr>
        <w:t>-</w:t>
      </w:r>
      <w:r w:rsidR="003F4E3C" w:rsidRPr="003F4E3C">
        <w:rPr>
          <w:rFonts w:ascii="Times New Roman" w:hAnsi="Times New Roman"/>
          <w:b/>
          <w:sz w:val="28"/>
          <w:szCs w:val="28"/>
        </w:rPr>
        <w:t>34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лк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- 2 год., пр. – 2 год</w:t>
      </w:r>
      <w:r w:rsidRPr="00FC4AEF">
        <w:rPr>
          <w:rFonts w:ascii="Times New Roman" w:hAnsi="Times New Roman"/>
          <w:b/>
          <w:sz w:val="28"/>
          <w:szCs w:val="28"/>
          <w:lang w:val="uk-UA"/>
        </w:rPr>
        <w:t>.):</w:t>
      </w:r>
    </w:p>
    <w:p w:rsidR="006B224B" w:rsidRPr="00FC4AEF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sz w:val="28"/>
          <w:szCs w:val="28"/>
          <w:lang w:val="uk-UA"/>
        </w:rPr>
      </w:pPr>
      <w:r w:rsidRPr="00FC4AEF">
        <w:rPr>
          <w:rFonts w:ascii="Times New Roman" w:hAnsi="Times New Roman"/>
          <w:color w:val="000000"/>
          <w:sz w:val="28"/>
          <w:szCs w:val="28"/>
          <w:lang w:val="uk-UA" w:eastAsia="uk-UA"/>
        </w:rPr>
        <w:t>Цільові настанови досліджень.</w:t>
      </w:r>
    </w:p>
    <w:p w:rsidR="006B224B" w:rsidRPr="00FC4AEF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sz w:val="28"/>
          <w:szCs w:val="28"/>
          <w:lang w:val="uk-UA"/>
        </w:rPr>
      </w:pPr>
      <w:r w:rsidRPr="00FC4AEF">
        <w:rPr>
          <w:rFonts w:ascii="Times New Roman" w:hAnsi="Times New Roman"/>
          <w:color w:val="000000"/>
          <w:sz w:val="28"/>
          <w:szCs w:val="28"/>
          <w:lang w:val="uk-UA" w:eastAsia="uk-UA"/>
        </w:rPr>
        <w:t>Вихідні матеріали.</w:t>
      </w:r>
    </w:p>
    <w:p w:rsidR="006B224B" w:rsidRPr="00FC4AEF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sz w:val="28"/>
          <w:szCs w:val="28"/>
          <w:lang w:val="uk-UA"/>
        </w:rPr>
      </w:pPr>
      <w:r w:rsidRPr="00FC4AEF">
        <w:rPr>
          <w:rFonts w:ascii="Times New Roman" w:hAnsi="Times New Roman"/>
          <w:color w:val="000000"/>
          <w:sz w:val="28"/>
          <w:szCs w:val="28"/>
          <w:lang w:val="uk-UA" w:eastAsia="uk-UA"/>
        </w:rPr>
        <w:t>Програма дослідження сільськогосподарського підприємства.</w:t>
      </w:r>
    </w:p>
    <w:p w:rsidR="006B224B" w:rsidRPr="00FC4AEF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sz w:val="28"/>
          <w:szCs w:val="28"/>
          <w:lang w:val="uk-UA"/>
        </w:rPr>
      </w:pPr>
      <w:r w:rsidRPr="00FC4AEF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Рослинництво та тваринництво. </w:t>
      </w:r>
    </w:p>
    <w:p w:rsidR="006B224B" w:rsidRPr="00FC4AEF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sz w:val="28"/>
          <w:szCs w:val="28"/>
          <w:lang w:val="uk-UA"/>
        </w:rPr>
      </w:pPr>
      <w:r w:rsidRPr="00FC4AEF">
        <w:rPr>
          <w:rFonts w:ascii="Times New Roman" w:hAnsi="Times New Roman"/>
          <w:color w:val="000000"/>
          <w:sz w:val="28"/>
          <w:szCs w:val="28"/>
          <w:lang w:val="uk-UA" w:eastAsia="uk-UA"/>
        </w:rPr>
        <w:t>Економічні показники сільськогосподарського підприємства.</w:t>
      </w:r>
    </w:p>
    <w:p w:rsidR="006B224B" w:rsidRPr="00FC4AEF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sz w:val="28"/>
          <w:szCs w:val="28"/>
          <w:lang w:val="uk-UA"/>
        </w:rPr>
      </w:pPr>
      <w:r w:rsidRPr="00FC4AEF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Аналіз </w:t>
      </w:r>
      <w:proofErr w:type="spellStart"/>
      <w:r w:rsidRPr="00FC4AEF">
        <w:rPr>
          <w:rFonts w:ascii="Times New Roman" w:hAnsi="Times New Roman"/>
          <w:color w:val="000000"/>
          <w:sz w:val="28"/>
          <w:szCs w:val="28"/>
          <w:lang w:val="uk-UA" w:eastAsia="uk-UA"/>
        </w:rPr>
        <w:t>структурисільськогосподарського</w:t>
      </w:r>
      <w:proofErr w:type="spellEnd"/>
      <w:r w:rsidRPr="00FC4AEF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виробництва.</w:t>
      </w:r>
    </w:p>
    <w:p w:rsidR="006B224B" w:rsidRPr="00FC4AEF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sz w:val="28"/>
          <w:szCs w:val="28"/>
          <w:lang w:val="uk-UA"/>
        </w:rPr>
      </w:pPr>
      <w:r w:rsidRPr="00FC4AEF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Виробнича спеціалізація </w:t>
      </w:r>
      <w:proofErr w:type="spellStart"/>
      <w:r w:rsidRPr="00FC4AEF">
        <w:rPr>
          <w:rFonts w:ascii="Times New Roman" w:hAnsi="Times New Roman"/>
          <w:color w:val="000000"/>
          <w:sz w:val="28"/>
          <w:szCs w:val="28"/>
          <w:lang w:val="uk-UA" w:eastAsia="uk-UA"/>
        </w:rPr>
        <w:t>сільськогогосподарства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</w:p>
    <w:p w:rsidR="006B224B" w:rsidRPr="007104CA" w:rsidRDefault="006B224B" w:rsidP="006B224B">
      <w:pPr>
        <w:pStyle w:val="a6"/>
        <w:numPr>
          <w:ilvl w:val="0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 15.</w:t>
      </w:r>
      <w:r w:rsidRPr="0086510A">
        <w:t xml:space="preserve"> </w:t>
      </w:r>
      <w:r w:rsidRPr="00AD244C">
        <w:rPr>
          <w:rFonts w:ascii="Times New Roman" w:hAnsi="Times New Roman"/>
          <w:b/>
          <w:sz w:val="28"/>
          <w:szCs w:val="28"/>
          <w:lang w:val="uk-UA"/>
        </w:rPr>
        <w:t xml:space="preserve">Суспільно-географічне дослідження особливостей  природокористування та  екологічної ситуації в регіоні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(тиждень </w:t>
      </w:r>
      <w:r w:rsidR="003F4E3C" w:rsidRPr="003F4E3C">
        <w:rPr>
          <w:rFonts w:ascii="Times New Roman" w:hAnsi="Times New Roman"/>
          <w:b/>
          <w:sz w:val="28"/>
          <w:szCs w:val="28"/>
        </w:rPr>
        <w:t>35</w:t>
      </w:r>
      <w:r>
        <w:rPr>
          <w:rFonts w:ascii="Times New Roman" w:hAnsi="Times New Roman"/>
          <w:b/>
          <w:sz w:val="28"/>
          <w:szCs w:val="28"/>
          <w:lang w:val="uk-UA"/>
        </w:rPr>
        <w:t>-</w:t>
      </w:r>
      <w:r w:rsidR="003F4E3C" w:rsidRPr="003F4E3C">
        <w:rPr>
          <w:rFonts w:ascii="Times New Roman" w:hAnsi="Times New Roman"/>
          <w:b/>
          <w:sz w:val="28"/>
          <w:szCs w:val="28"/>
        </w:rPr>
        <w:t>36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лк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- 2 год., пр. – 2 год.)</w:t>
      </w:r>
      <w:r w:rsidRPr="007104CA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6B224B" w:rsidRPr="00002F63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02F63">
        <w:rPr>
          <w:rFonts w:ascii="Times New Roman" w:hAnsi="Times New Roman"/>
          <w:sz w:val="28"/>
          <w:szCs w:val="28"/>
          <w:lang w:val="uk-UA"/>
        </w:rPr>
        <w:t>Специфічні риси географії екологічних проблем регіону.</w:t>
      </w:r>
    </w:p>
    <w:p w:rsidR="006B224B" w:rsidRPr="00002F63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02F63">
        <w:rPr>
          <w:rFonts w:ascii="Times New Roman" w:hAnsi="Times New Roman"/>
          <w:sz w:val="28"/>
          <w:szCs w:val="28"/>
          <w:lang w:val="uk-UA"/>
        </w:rPr>
        <w:t>Особливості природокористування і пов’язані з цим відміни у змінах навколишнього природного середовища.</w:t>
      </w:r>
    </w:p>
    <w:p w:rsidR="006B224B" w:rsidRPr="00002F63" w:rsidRDefault="006B224B" w:rsidP="006B224B">
      <w:pPr>
        <w:pStyle w:val="a6"/>
        <w:numPr>
          <w:ilvl w:val="0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02F63">
        <w:rPr>
          <w:rFonts w:ascii="Times New Roman" w:hAnsi="Times New Roman"/>
          <w:b/>
          <w:sz w:val="28"/>
          <w:szCs w:val="28"/>
          <w:lang w:val="uk-UA"/>
        </w:rPr>
        <w:t xml:space="preserve">Тема </w:t>
      </w:r>
      <w:r>
        <w:rPr>
          <w:rFonts w:ascii="Times New Roman" w:hAnsi="Times New Roman"/>
          <w:b/>
          <w:sz w:val="28"/>
          <w:szCs w:val="28"/>
          <w:lang w:val="uk-UA"/>
        </w:rPr>
        <w:t>16</w:t>
      </w:r>
      <w:r w:rsidRPr="00002F63">
        <w:rPr>
          <w:rFonts w:ascii="Times New Roman" w:hAnsi="Times New Roman"/>
          <w:b/>
          <w:sz w:val="28"/>
          <w:szCs w:val="28"/>
          <w:lang w:val="uk-UA"/>
        </w:rPr>
        <w:t>.</w:t>
      </w:r>
      <w:r w:rsidRPr="00002F63">
        <w:rPr>
          <w:sz w:val="28"/>
          <w:szCs w:val="28"/>
        </w:rPr>
        <w:t xml:space="preserve"> </w:t>
      </w:r>
      <w:r w:rsidRPr="00002F63">
        <w:rPr>
          <w:rFonts w:ascii="Times New Roman" w:hAnsi="Times New Roman"/>
          <w:b/>
          <w:sz w:val="28"/>
          <w:szCs w:val="28"/>
          <w:lang w:val="uk-UA"/>
        </w:rPr>
        <w:t>Побудова комплексного суспільно-географічного профілю території (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тиждень </w:t>
      </w:r>
      <w:r w:rsidR="003F4E3C" w:rsidRPr="003F4E3C">
        <w:rPr>
          <w:rFonts w:ascii="Times New Roman" w:hAnsi="Times New Roman"/>
          <w:b/>
          <w:sz w:val="28"/>
          <w:szCs w:val="28"/>
        </w:rPr>
        <w:t>37</w:t>
      </w:r>
      <w:r>
        <w:rPr>
          <w:rFonts w:ascii="Times New Roman" w:hAnsi="Times New Roman"/>
          <w:b/>
          <w:sz w:val="28"/>
          <w:szCs w:val="28"/>
          <w:lang w:val="uk-UA"/>
        </w:rPr>
        <w:t>-3</w:t>
      </w:r>
      <w:r w:rsidR="003F4E3C" w:rsidRPr="003F4E3C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лк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- 2 год., пр. – 4 год</w:t>
      </w:r>
      <w:r w:rsidRPr="00002F63">
        <w:rPr>
          <w:rFonts w:ascii="Times New Roman" w:hAnsi="Times New Roman"/>
          <w:b/>
          <w:sz w:val="28"/>
          <w:szCs w:val="28"/>
          <w:lang w:val="uk-UA"/>
        </w:rPr>
        <w:t>.):</w:t>
      </w:r>
    </w:p>
    <w:p w:rsidR="006B224B" w:rsidRPr="00002F63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02F63">
        <w:rPr>
          <w:rFonts w:ascii="Times New Roman" w:hAnsi="Times New Roman"/>
          <w:sz w:val="28"/>
          <w:szCs w:val="28"/>
          <w:lang w:val="uk-UA"/>
        </w:rPr>
        <w:t xml:space="preserve">Поняття </w:t>
      </w:r>
      <w:r>
        <w:rPr>
          <w:rFonts w:ascii="Times New Roman" w:hAnsi="Times New Roman"/>
          <w:sz w:val="28"/>
          <w:szCs w:val="28"/>
          <w:lang w:val="uk-UA"/>
        </w:rPr>
        <w:t xml:space="preserve">і складові </w:t>
      </w:r>
      <w:r w:rsidRPr="00002F63">
        <w:rPr>
          <w:rFonts w:ascii="Times New Roman" w:hAnsi="Times New Roman"/>
          <w:sz w:val="28"/>
          <w:szCs w:val="28"/>
          <w:lang w:val="uk-UA"/>
        </w:rPr>
        <w:t>комплексного суспільно-географічного профілю.</w:t>
      </w:r>
    </w:p>
    <w:p w:rsidR="006B224B" w:rsidRPr="00002F63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02F63">
        <w:rPr>
          <w:rFonts w:ascii="Times New Roman" w:hAnsi="Times New Roman"/>
          <w:sz w:val="28"/>
          <w:szCs w:val="28"/>
          <w:lang w:val="uk-UA"/>
        </w:rPr>
        <w:t>Особливості побудови комплексного суспільно-географічного профілю.</w:t>
      </w:r>
    </w:p>
    <w:p w:rsidR="006B224B" w:rsidRPr="00002F63" w:rsidRDefault="006B224B" w:rsidP="006B224B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02F63">
        <w:rPr>
          <w:rFonts w:ascii="Times New Roman" w:hAnsi="Times New Roman"/>
          <w:sz w:val="28"/>
          <w:szCs w:val="28"/>
          <w:lang w:val="uk-UA"/>
        </w:rPr>
        <w:t>Аналіз комплексного суспільно-географічного профілю.</w:t>
      </w:r>
    </w:p>
    <w:p w:rsidR="006B224B" w:rsidRPr="00530E9D" w:rsidRDefault="006B224B" w:rsidP="006B224B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6B224B" w:rsidRDefault="006B224B" w:rsidP="006B22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721CF">
        <w:rPr>
          <w:rFonts w:ascii="Times New Roman" w:hAnsi="Times New Roman"/>
          <w:b/>
          <w:bCs/>
          <w:sz w:val="28"/>
          <w:szCs w:val="28"/>
          <w:lang w:val="uk-UA"/>
        </w:rPr>
        <w:t>9. Система оцінювання та вимоги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: форма (метод) контрольного заходу та вимоги до оцінювання програмних результатів навчання</w:t>
      </w:r>
    </w:p>
    <w:p w:rsidR="00397228" w:rsidRDefault="00397228" w:rsidP="006B22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97228" w:rsidRPr="003721CF" w:rsidRDefault="00397228" w:rsidP="006B22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3260"/>
        <w:gridCol w:w="2410"/>
      </w:tblGrid>
      <w:tr w:rsidR="00397228" w:rsidRPr="005951DE" w:rsidTr="006E1817">
        <w:tc>
          <w:tcPr>
            <w:tcW w:w="3936" w:type="dxa"/>
          </w:tcPr>
          <w:p w:rsidR="00397228" w:rsidRPr="005951DE" w:rsidRDefault="00397228" w:rsidP="006E1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951D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Тема</w:t>
            </w:r>
          </w:p>
        </w:tc>
        <w:tc>
          <w:tcPr>
            <w:tcW w:w="3260" w:type="dxa"/>
          </w:tcPr>
          <w:p w:rsidR="00397228" w:rsidRPr="005951DE" w:rsidRDefault="00397228" w:rsidP="006E1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951D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Форма навчального заняття</w:t>
            </w:r>
          </w:p>
        </w:tc>
        <w:tc>
          <w:tcPr>
            <w:tcW w:w="2410" w:type="dxa"/>
          </w:tcPr>
          <w:p w:rsidR="00397228" w:rsidRPr="005951DE" w:rsidRDefault="00397228" w:rsidP="006E1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951D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Максимальна кількість балів</w:t>
            </w:r>
          </w:p>
        </w:tc>
      </w:tr>
      <w:tr w:rsidR="00397228" w:rsidRPr="005951DE" w:rsidTr="006E1817">
        <w:tc>
          <w:tcPr>
            <w:tcW w:w="9606" w:type="dxa"/>
            <w:gridSpan w:val="3"/>
          </w:tcPr>
          <w:p w:rsidR="00397228" w:rsidRPr="005951DE" w:rsidRDefault="00397228" w:rsidP="006E1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 семестр</w:t>
            </w:r>
          </w:p>
        </w:tc>
      </w:tr>
      <w:tr w:rsidR="00397228" w:rsidRPr="005951DE" w:rsidTr="006E1817">
        <w:tc>
          <w:tcPr>
            <w:tcW w:w="9606" w:type="dxa"/>
            <w:gridSpan w:val="3"/>
          </w:tcPr>
          <w:p w:rsidR="00397228" w:rsidRPr="005951DE" w:rsidRDefault="00397228" w:rsidP="006E1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951D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Модуль 1. </w:t>
            </w:r>
            <w:r w:rsidRPr="005951D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Загальні принципи та підходи суспільно-географічних досліджень</w:t>
            </w:r>
          </w:p>
        </w:tc>
      </w:tr>
      <w:tr w:rsidR="00397228" w:rsidRPr="005951DE" w:rsidTr="006E1817">
        <w:tc>
          <w:tcPr>
            <w:tcW w:w="3936" w:type="dxa"/>
          </w:tcPr>
          <w:p w:rsidR="00397228" w:rsidRPr="005951DE" w:rsidRDefault="00397228" w:rsidP="006E18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51DE">
              <w:rPr>
                <w:rFonts w:ascii="Times New Roman" w:hAnsi="Times New Roman"/>
                <w:sz w:val="24"/>
                <w:szCs w:val="24"/>
                <w:lang w:val="uk-UA"/>
              </w:rPr>
              <w:t>Тема 1. Предмет, мета і завдання курсу “методи суспільно-географічних досліджень”. Теоретичні засади наукового пізнання у суспільній географії</w:t>
            </w:r>
          </w:p>
        </w:tc>
        <w:tc>
          <w:tcPr>
            <w:tcW w:w="3260" w:type="dxa"/>
            <w:vAlign w:val="center"/>
          </w:tcPr>
          <w:p w:rsidR="00397228" w:rsidRPr="005951DE" w:rsidRDefault="00397228" w:rsidP="006E1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51DE">
              <w:rPr>
                <w:rFonts w:ascii="Times New Roman" w:hAnsi="Times New Roman"/>
                <w:sz w:val="24"/>
                <w:szCs w:val="24"/>
                <w:lang w:val="uk-UA"/>
              </w:rPr>
              <w:t>семінарське заняття</w:t>
            </w:r>
          </w:p>
        </w:tc>
        <w:tc>
          <w:tcPr>
            <w:tcW w:w="2410" w:type="dxa"/>
            <w:vAlign w:val="center"/>
          </w:tcPr>
          <w:p w:rsidR="00397228" w:rsidRPr="005951DE" w:rsidRDefault="00397228" w:rsidP="006E1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397228" w:rsidRPr="005951DE" w:rsidTr="006E1817">
        <w:tc>
          <w:tcPr>
            <w:tcW w:w="3936" w:type="dxa"/>
          </w:tcPr>
          <w:p w:rsidR="00397228" w:rsidRPr="005951DE" w:rsidRDefault="00397228" w:rsidP="006E18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51DE">
              <w:rPr>
                <w:rFonts w:ascii="Times New Roman" w:hAnsi="Times New Roman"/>
                <w:sz w:val="24"/>
                <w:szCs w:val="24"/>
                <w:lang w:val="uk-UA"/>
              </w:rPr>
              <w:t>Тема 2. Географічне мислення. географічний підхід</w:t>
            </w:r>
          </w:p>
        </w:tc>
        <w:tc>
          <w:tcPr>
            <w:tcW w:w="3260" w:type="dxa"/>
            <w:vAlign w:val="center"/>
          </w:tcPr>
          <w:p w:rsidR="00397228" w:rsidRPr="005951DE" w:rsidRDefault="00397228" w:rsidP="006E1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51DE">
              <w:rPr>
                <w:rFonts w:ascii="Times New Roman" w:hAnsi="Times New Roman"/>
                <w:sz w:val="24"/>
                <w:szCs w:val="24"/>
                <w:lang w:val="uk-UA"/>
              </w:rPr>
              <w:t>семінарське заняття</w:t>
            </w:r>
          </w:p>
        </w:tc>
        <w:tc>
          <w:tcPr>
            <w:tcW w:w="2410" w:type="dxa"/>
            <w:vAlign w:val="center"/>
          </w:tcPr>
          <w:p w:rsidR="00397228" w:rsidRPr="005951DE" w:rsidRDefault="00397228" w:rsidP="006E1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397228" w:rsidRPr="005951DE" w:rsidTr="006E1817">
        <w:tc>
          <w:tcPr>
            <w:tcW w:w="3936" w:type="dxa"/>
          </w:tcPr>
          <w:p w:rsidR="00397228" w:rsidRPr="005951DE" w:rsidRDefault="00397228" w:rsidP="006E18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51DE">
              <w:rPr>
                <w:rFonts w:ascii="Times New Roman" w:hAnsi="Times New Roman"/>
                <w:sz w:val="24"/>
                <w:szCs w:val="24"/>
                <w:lang w:val="uk-UA"/>
              </w:rPr>
              <w:t>Тема 3.</w:t>
            </w:r>
            <w:r w:rsidRPr="005951DE">
              <w:rPr>
                <w:sz w:val="24"/>
                <w:szCs w:val="24"/>
              </w:rPr>
              <w:t xml:space="preserve"> </w:t>
            </w:r>
            <w:r w:rsidRPr="005951DE">
              <w:rPr>
                <w:rFonts w:ascii="Times New Roman" w:hAnsi="Times New Roman"/>
                <w:sz w:val="24"/>
                <w:szCs w:val="24"/>
                <w:lang w:val="uk-UA"/>
              </w:rPr>
              <w:t>Загальна характеристика наукових методів дослідження</w:t>
            </w:r>
          </w:p>
        </w:tc>
        <w:tc>
          <w:tcPr>
            <w:tcW w:w="3260" w:type="dxa"/>
            <w:vAlign w:val="center"/>
          </w:tcPr>
          <w:p w:rsidR="00397228" w:rsidRPr="005951DE" w:rsidRDefault="00397228" w:rsidP="006E1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51DE">
              <w:rPr>
                <w:rFonts w:ascii="Times New Roman" w:hAnsi="Times New Roman"/>
                <w:sz w:val="24"/>
                <w:szCs w:val="24"/>
                <w:lang w:val="uk-UA"/>
              </w:rPr>
              <w:t>семінарське заняття</w:t>
            </w:r>
          </w:p>
        </w:tc>
        <w:tc>
          <w:tcPr>
            <w:tcW w:w="2410" w:type="dxa"/>
            <w:vAlign w:val="center"/>
          </w:tcPr>
          <w:p w:rsidR="00397228" w:rsidRPr="005951DE" w:rsidRDefault="00397228" w:rsidP="006E1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397228" w:rsidRPr="005951DE" w:rsidTr="006E1817">
        <w:tc>
          <w:tcPr>
            <w:tcW w:w="3936" w:type="dxa"/>
          </w:tcPr>
          <w:p w:rsidR="00397228" w:rsidRPr="005951DE" w:rsidRDefault="00397228" w:rsidP="006E18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51DE">
              <w:rPr>
                <w:rFonts w:ascii="Times New Roman" w:hAnsi="Times New Roman"/>
                <w:sz w:val="24"/>
                <w:szCs w:val="24"/>
                <w:lang w:val="uk-UA"/>
              </w:rPr>
              <w:t>Тема 4. Порівняльна характеристика наукових методів у суспільно-географічних дослідженнях</w:t>
            </w:r>
          </w:p>
        </w:tc>
        <w:tc>
          <w:tcPr>
            <w:tcW w:w="3260" w:type="dxa"/>
            <w:vAlign w:val="center"/>
          </w:tcPr>
          <w:p w:rsidR="00397228" w:rsidRPr="005951DE" w:rsidRDefault="00397228" w:rsidP="006E1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51DE">
              <w:rPr>
                <w:rFonts w:ascii="Times New Roman" w:hAnsi="Times New Roman"/>
                <w:sz w:val="24"/>
                <w:szCs w:val="24"/>
                <w:lang w:val="uk-UA"/>
              </w:rPr>
              <w:t>практична робота</w:t>
            </w:r>
          </w:p>
        </w:tc>
        <w:tc>
          <w:tcPr>
            <w:tcW w:w="2410" w:type="dxa"/>
            <w:vAlign w:val="center"/>
          </w:tcPr>
          <w:p w:rsidR="00397228" w:rsidRPr="005951DE" w:rsidRDefault="00397228" w:rsidP="006E1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397228" w:rsidRPr="005951DE" w:rsidTr="006E1817">
        <w:tc>
          <w:tcPr>
            <w:tcW w:w="3936" w:type="dxa"/>
          </w:tcPr>
          <w:p w:rsidR="00397228" w:rsidRPr="005951DE" w:rsidRDefault="00397228" w:rsidP="006E18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51DE">
              <w:rPr>
                <w:rFonts w:ascii="Times New Roman" w:hAnsi="Times New Roman"/>
                <w:sz w:val="24"/>
                <w:szCs w:val="24"/>
                <w:lang w:val="uk-UA"/>
              </w:rPr>
              <w:t>Тема 5. Суспільно-географічні дослідження: методологічний огляд</w:t>
            </w:r>
          </w:p>
        </w:tc>
        <w:tc>
          <w:tcPr>
            <w:tcW w:w="3260" w:type="dxa"/>
            <w:vAlign w:val="center"/>
          </w:tcPr>
          <w:p w:rsidR="00397228" w:rsidRPr="005951DE" w:rsidRDefault="00397228" w:rsidP="006E1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51DE">
              <w:rPr>
                <w:rFonts w:ascii="Times New Roman" w:hAnsi="Times New Roman"/>
                <w:sz w:val="24"/>
                <w:szCs w:val="24"/>
                <w:lang w:val="uk-UA"/>
              </w:rPr>
              <w:t>практична робота</w:t>
            </w:r>
          </w:p>
        </w:tc>
        <w:tc>
          <w:tcPr>
            <w:tcW w:w="2410" w:type="dxa"/>
            <w:vAlign w:val="center"/>
          </w:tcPr>
          <w:p w:rsidR="00397228" w:rsidRPr="005951DE" w:rsidRDefault="00397228" w:rsidP="006E1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397228" w:rsidRPr="005951DE" w:rsidTr="006E1817">
        <w:tc>
          <w:tcPr>
            <w:tcW w:w="3936" w:type="dxa"/>
          </w:tcPr>
          <w:p w:rsidR="00397228" w:rsidRPr="005951DE" w:rsidRDefault="00397228" w:rsidP="006E18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51DE">
              <w:rPr>
                <w:rFonts w:ascii="Times New Roman" w:hAnsi="Times New Roman"/>
                <w:sz w:val="24"/>
                <w:szCs w:val="24"/>
                <w:lang w:val="uk-UA"/>
              </w:rPr>
              <w:t>Тема 6.</w:t>
            </w:r>
            <w:r w:rsidRPr="005951DE">
              <w:rPr>
                <w:sz w:val="24"/>
                <w:szCs w:val="24"/>
              </w:rPr>
              <w:t xml:space="preserve"> </w:t>
            </w:r>
            <w:r w:rsidRPr="005951DE">
              <w:rPr>
                <w:rFonts w:ascii="Times New Roman" w:hAnsi="Times New Roman"/>
                <w:sz w:val="24"/>
                <w:szCs w:val="24"/>
                <w:lang w:val="uk-UA"/>
              </w:rPr>
              <w:t>Методика вивчення джерел географічної інформації</w:t>
            </w:r>
          </w:p>
        </w:tc>
        <w:tc>
          <w:tcPr>
            <w:tcW w:w="3260" w:type="dxa"/>
            <w:vAlign w:val="center"/>
          </w:tcPr>
          <w:p w:rsidR="00397228" w:rsidRPr="005951DE" w:rsidRDefault="00397228" w:rsidP="006E1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51DE">
              <w:rPr>
                <w:rFonts w:ascii="Times New Roman" w:hAnsi="Times New Roman"/>
                <w:sz w:val="24"/>
                <w:szCs w:val="24"/>
                <w:lang w:val="uk-UA"/>
              </w:rPr>
              <w:t>практична робота</w:t>
            </w:r>
          </w:p>
        </w:tc>
        <w:tc>
          <w:tcPr>
            <w:tcW w:w="2410" w:type="dxa"/>
            <w:vAlign w:val="center"/>
          </w:tcPr>
          <w:p w:rsidR="00397228" w:rsidRPr="005951DE" w:rsidRDefault="00397228" w:rsidP="006E1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397228" w:rsidRPr="005951DE" w:rsidTr="006E1817">
        <w:tc>
          <w:tcPr>
            <w:tcW w:w="3936" w:type="dxa"/>
          </w:tcPr>
          <w:p w:rsidR="00397228" w:rsidRPr="005951DE" w:rsidRDefault="00397228" w:rsidP="006E18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51DE">
              <w:rPr>
                <w:rFonts w:ascii="Times New Roman" w:hAnsi="Times New Roman"/>
                <w:sz w:val="24"/>
                <w:szCs w:val="24"/>
                <w:lang w:val="uk-UA"/>
              </w:rPr>
              <w:t>Тема 7.</w:t>
            </w:r>
            <w:r w:rsidRPr="005951DE">
              <w:rPr>
                <w:sz w:val="24"/>
                <w:szCs w:val="24"/>
              </w:rPr>
              <w:t xml:space="preserve"> </w:t>
            </w:r>
            <w:r w:rsidRPr="005951DE">
              <w:rPr>
                <w:rFonts w:ascii="Times New Roman" w:hAnsi="Times New Roman"/>
                <w:sz w:val="24"/>
                <w:szCs w:val="24"/>
                <w:lang w:val="uk-UA"/>
              </w:rPr>
              <w:t>Методика визначення основних елементів  суспільно-географічного  дослідження</w:t>
            </w:r>
          </w:p>
        </w:tc>
        <w:tc>
          <w:tcPr>
            <w:tcW w:w="3260" w:type="dxa"/>
            <w:vAlign w:val="center"/>
          </w:tcPr>
          <w:p w:rsidR="00397228" w:rsidRPr="005951DE" w:rsidRDefault="00397228" w:rsidP="006E1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51DE">
              <w:rPr>
                <w:rFonts w:ascii="Times New Roman" w:hAnsi="Times New Roman"/>
                <w:sz w:val="24"/>
                <w:szCs w:val="24"/>
                <w:lang w:val="uk-UA"/>
              </w:rPr>
              <w:t>практична робота</w:t>
            </w:r>
          </w:p>
        </w:tc>
        <w:tc>
          <w:tcPr>
            <w:tcW w:w="2410" w:type="dxa"/>
            <w:vAlign w:val="center"/>
          </w:tcPr>
          <w:p w:rsidR="00397228" w:rsidRPr="005951DE" w:rsidRDefault="00397228" w:rsidP="006E1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397228" w:rsidRPr="005951DE" w:rsidTr="006E1817">
        <w:tc>
          <w:tcPr>
            <w:tcW w:w="9606" w:type="dxa"/>
            <w:gridSpan w:val="3"/>
          </w:tcPr>
          <w:p w:rsidR="00397228" w:rsidRPr="005951DE" w:rsidRDefault="00397228" w:rsidP="006E1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51D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Модуль 2. </w:t>
            </w:r>
            <w:r w:rsidRPr="005951D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Методи дослідження географічного положення і населення регіону</w:t>
            </w:r>
          </w:p>
        </w:tc>
      </w:tr>
      <w:tr w:rsidR="00397228" w:rsidRPr="005951DE" w:rsidTr="006E1817">
        <w:tc>
          <w:tcPr>
            <w:tcW w:w="3936" w:type="dxa"/>
          </w:tcPr>
          <w:p w:rsidR="00397228" w:rsidRPr="005951DE" w:rsidRDefault="00397228" w:rsidP="006E18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51DE">
              <w:rPr>
                <w:rFonts w:ascii="Times New Roman" w:hAnsi="Times New Roman"/>
                <w:sz w:val="24"/>
                <w:szCs w:val="24"/>
                <w:lang w:val="uk-UA"/>
              </w:rPr>
              <w:t>Тема 8. Методи і підходи аналізу суспільно-географічного положення</w:t>
            </w:r>
          </w:p>
        </w:tc>
        <w:tc>
          <w:tcPr>
            <w:tcW w:w="3260" w:type="dxa"/>
            <w:vAlign w:val="center"/>
          </w:tcPr>
          <w:p w:rsidR="00397228" w:rsidRPr="005951DE" w:rsidRDefault="00397228" w:rsidP="006E1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51DE">
              <w:rPr>
                <w:rFonts w:ascii="Times New Roman" w:hAnsi="Times New Roman"/>
                <w:sz w:val="24"/>
                <w:szCs w:val="24"/>
                <w:lang w:val="uk-UA"/>
              </w:rPr>
              <w:t>практична робота</w:t>
            </w:r>
          </w:p>
        </w:tc>
        <w:tc>
          <w:tcPr>
            <w:tcW w:w="2410" w:type="dxa"/>
            <w:vAlign w:val="center"/>
          </w:tcPr>
          <w:p w:rsidR="00397228" w:rsidRPr="005951DE" w:rsidRDefault="00397228" w:rsidP="006E1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397228" w:rsidRPr="005951DE" w:rsidTr="006E1817">
        <w:tc>
          <w:tcPr>
            <w:tcW w:w="3936" w:type="dxa"/>
          </w:tcPr>
          <w:p w:rsidR="00397228" w:rsidRPr="005951DE" w:rsidRDefault="00397228" w:rsidP="006E18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51DE">
              <w:rPr>
                <w:rFonts w:ascii="Times New Roman" w:hAnsi="Times New Roman"/>
                <w:sz w:val="24"/>
                <w:szCs w:val="24"/>
                <w:lang w:val="uk-UA"/>
              </w:rPr>
              <w:t>Тема 9. Суспільно-географічне дослідження населення і розселення населення в регіоні</w:t>
            </w:r>
          </w:p>
        </w:tc>
        <w:tc>
          <w:tcPr>
            <w:tcW w:w="3260" w:type="dxa"/>
            <w:vAlign w:val="center"/>
          </w:tcPr>
          <w:p w:rsidR="00397228" w:rsidRPr="005951DE" w:rsidRDefault="00397228" w:rsidP="006E1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51DE">
              <w:rPr>
                <w:rFonts w:ascii="Times New Roman" w:hAnsi="Times New Roman"/>
                <w:sz w:val="24"/>
                <w:szCs w:val="24"/>
                <w:lang w:val="uk-UA"/>
              </w:rPr>
              <w:t>практична робота</w:t>
            </w:r>
          </w:p>
        </w:tc>
        <w:tc>
          <w:tcPr>
            <w:tcW w:w="2410" w:type="dxa"/>
            <w:vAlign w:val="center"/>
          </w:tcPr>
          <w:p w:rsidR="00397228" w:rsidRPr="005951DE" w:rsidRDefault="00397228" w:rsidP="006E1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397228" w:rsidRPr="005951DE" w:rsidTr="006E1817">
        <w:tc>
          <w:tcPr>
            <w:tcW w:w="3936" w:type="dxa"/>
          </w:tcPr>
          <w:p w:rsidR="00397228" w:rsidRPr="005951DE" w:rsidRDefault="00397228" w:rsidP="006E18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Комплексна контрольна робота за І семестр</w:t>
            </w:r>
          </w:p>
        </w:tc>
        <w:tc>
          <w:tcPr>
            <w:tcW w:w="3260" w:type="dxa"/>
            <w:vAlign w:val="center"/>
          </w:tcPr>
          <w:p w:rsidR="00397228" w:rsidRPr="005951DE" w:rsidRDefault="00397228" w:rsidP="006E1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410" w:type="dxa"/>
            <w:vAlign w:val="center"/>
          </w:tcPr>
          <w:p w:rsidR="00397228" w:rsidRPr="005951DE" w:rsidRDefault="00397228" w:rsidP="006E1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397228" w:rsidRPr="005951DE" w:rsidTr="006E1817">
        <w:tc>
          <w:tcPr>
            <w:tcW w:w="3936" w:type="dxa"/>
          </w:tcPr>
          <w:p w:rsidR="00397228" w:rsidRPr="00DE76E2" w:rsidRDefault="00397228" w:rsidP="006E18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E7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за семестр</w:t>
            </w:r>
          </w:p>
        </w:tc>
        <w:tc>
          <w:tcPr>
            <w:tcW w:w="3260" w:type="dxa"/>
            <w:vAlign w:val="center"/>
          </w:tcPr>
          <w:p w:rsidR="00397228" w:rsidRPr="00DE76E2" w:rsidRDefault="00397228" w:rsidP="006E18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397228" w:rsidRPr="00DE76E2" w:rsidRDefault="00397228" w:rsidP="006E18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E7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</w:t>
            </w:r>
          </w:p>
        </w:tc>
      </w:tr>
      <w:tr w:rsidR="00397228" w:rsidRPr="005951DE" w:rsidTr="006E1817">
        <w:tc>
          <w:tcPr>
            <w:tcW w:w="9606" w:type="dxa"/>
            <w:gridSpan w:val="3"/>
          </w:tcPr>
          <w:p w:rsidR="00397228" w:rsidRPr="00DE76E2" w:rsidRDefault="00397228" w:rsidP="006E18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E7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ІІ семестр</w:t>
            </w:r>
          </w:p>
        </w:tc>
      </w:tr>
      <w:tr w:rsidR="00397228" w:rsidRPr="005951DE" w:rsidTr="006E1817">
        <w:tc>
          <w:tcPr>
            <w:tcW w:w="9606" w:type="dxa"/>
            <w:gridSpan w:val="3"/>
          </w:tcPr>
          <w:p w:rsidR="00397228" w:rsidRPr="00DE76E2" w:rsidRDefault="00397228" w:rsidP="006E1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E76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Модуль 3. </w:t>
            </w:r>
            <w:r w:rsidRPr="00DE7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Дослідження основних суспільно-географічних об’єктів, комплексів, систем</w:t>
            </w:r>
          </w:p>
        </w:tc>
      </w:tr>
      <w:tr w:rsidR="00397228" w:rsidRPr="005951DE" w:rsidTr="006E1817">
        <w:tc>
          <w:tcPr>
            <w:tcW w:w="3936" w:type="dxa"/>
          </w:tcPr>
          <w:p w:rsidR="00397228" w:rsidRPr="00C4027D" w:rsidRDefault="00397228" w:rsidP="006E18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27D">
              <w:rPr>
                <w:rFonts w:ascii="Times New Roman" w:hAnsi="Times New Roman"/>
                <w:sz w:val="24"/>
                <w:szCs w:val="24"/>
                <w:lang w:val="uk-UA"/>
              </w:rPr>
              <w:t>Тема 10. Суспільно-географічне дослідження природно-ресурсного потенціалу</w:t>
            </w:r>
          </w:p>
        </w:tc>
        <w:tc>
          <w:tcPr>
            <w:tcW w:w="3260" w:type="dxa"/>
            <w:vAlign w:val="center"/>
          </w:tcPr>
          <w:p w:rsidR="00397228" w:rsidRPr="005951DE" w:rsidRDefault="00397228" w:rsidP="006E1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51DE">
              <w:rPr>
                <w:rFonts w:ascii="Times New Roman" w:hAnsi="Times New Roman"/>
                <w:sz w:val="24"/>
                <w:szCs w:val="24"/>
                <w:lang w:val="uk-UA"/>
              </w:rPr>
              <w:t>практична робота</w:t>
            </w:r>
          </w:p>
        </w:tc>
        <w:tc>
          <w:tcPr>
            <w:tcW w:w="2410" w:type="dxa"/>
            <w:vAlign w:val="center"/>
          </w:tcPr>
          <w:p w:rsidR="00397228" w:rsidRPr="00DE76E2" w:rsidRDefault="00397228" w:rsidP="006E1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397228" w:rsidRPr="005951DE" w:rsidTr="006E1817">
        <w:tc>
          <w:tcPr>
            <w:tcW w:w="3936" w:type="dxa"/>
          </w:tcPr>
          <w:p w:rsidR="00397228" w:rsidRPr="00C4027D" w:rsidRDefault="00397228" w:rsidP="006E18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27D">
              <w:rPr>
                <w:rFonts w:ascii="Times New Roman" w:hAnsi="Times New Roman"/>
                <w:sz w:val="24"/>
                <w:szCs w:val="24"/>
                <w:lang w:val="uk-UA"/>
              </w:rPr>
              <w:t>Тема 11. Методика дослідження населеного пункту</w:t>
            </w:r>
          </w:p>
        </w:tc>
        <w:tc>
          <w:tcPr>
            <w:tcW w:w="3260" w:type="dxa"/>
            <w:vAlign w:val="center"/>
          </w:tcPr>
          <w:p w:rsidR="00397228" w:rsidRPr="005951DE" w:rsidRDefault="00397228" w:rsidP="006E1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51DE">
              <w:rPr>
                <w:rFonts w:ascii="Times New Roman" w:hAnsi="Times New Roman"/>
                <w:sz w:val="24"/>
                <w:szCs w:val="24"/>
                <w:lang w:val="uk-UA"/>
              </w:rPr>
              <w:t>практична робота</w:t>
            </w:r>
          </w:p>
        </w:tc>
        <w:tc>
          <w:tcPr>
            <w:tcW w:w="2410" w:type="dxa"/>
            <w:vAlign w:val="center"/>
          </w:tcPr>
          <w:p w:rsidR="00397228" w:rsidRPr="00DE76E2" w:rsidRDefault="00397228" w:rsidP="006E1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397228" w:rsidRPr="005951DE" w:rsidTr="006E1817">
        <w:tc>
          <w:tcPr>
            <w:tcW w:w="3936" w:type="dxa"/>
          </w:tcPr>
          <w:p w:rsidR="00397228" w:rsidRPr="00C4027D" w:rsidRDefault="00397228" w:rsidP="006E18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27D">
              <w:rPr>
                <w:rFonts w:ascii="Times New Roman" w:hAnsi="Times New Roman"/>
                <w:sz w:val="24"/>
                <w:szCs w:val="24"/>
                <w:lang w:val="uk-UA"/>
              </w:rPr>
              <w:t>Тема 12.</w:t>
            </w:r>
            <w:r w:rsidRPr="00C4027D">
              <w:rPr>
                <w:sz w:val="24"/>
                <w:szCs w:val="24"/>
              </w:rPr>
              <w:t xml:space="preserve"> </w:t>
            </w:r>
            <w:r w:rsidRPr="00C4027D">
              <w:rPr>
                <w:rFonts w:ascii="Times New Roman" w:hAnsi="Times New Roman"/>
                <w:sz w:val="24"/>
                <w:szCs w:val="24"/>
                <w:lang w:val="uk-UA"/>
              </w:rPr>
              <w:t>Методи та підходи дослідження господарського комплексу регіону</w:t>
            </w:r>
          </w:p>
        </w:tc>
        <w:tc>
          <w:tcPr>
            <w:tcW w:w="3260" w:type="dxa"/>
            <w:vAlign w:val="center"/>
          </w:tcPr>
          <w:p w:rsidR="00397228" w:rsidRPr="005951DE" w:rsidRDefault="00397228" w:rsidP="006E1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51DE">
              <w:rPr>
                <w:rFonts w:ascii="Times New Roman" w:hAnsi="Times New Roman"/>
                <w:sz w:val="24"/>
                <w:szCs w:val="24"/>
                <w:lang w:val="uk-UA"/>
              </w:rPr>
              <w:t>практична робота</w:t>
            </w:r>
          </w:p>
        </w:tc>
        <w:tc>
          <w:tcPr>
            <w:tcW w:w="2410" w:type="dxa"/>
            <w:vAlign w:val="center"/>
          </w:tcPr>
          <w:p w:rsidR="00397228" w:rsidRPr="00DE76E2" w:rsidRDefault="00397228" w:rsidP="006E1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397228" w:rsidRPr="005951DE" w:rsidTr="006E1817">
        <w:tc>
          <w:tcPr>
            <w:tcW w:w="3936" w:type="dxa"/>
          </w:tcPr>
          <w:p w:rsidR="00397228" w:rsidRPr="00C4027D" w:rsidRDefault="00397228" w:rsidP="006E18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27D">
              <w:rPr>
                <w:rFonts w:ascii="Times New Roman" w:hAnsi="Times New Roman"/>
                <w:sz w:val="24"/>
                <w:szCs w:val="24"/>
                <w:lang w:val="uk-UA"/>
              </w:rPr>
              <w:t>Тема 13. Методика дослідження компонента  територіально-виробничого комплексу</w:t>
            </w:r>
          </w:p>
        </w:tc>
        <w:tc>
          <w:tcPr>
            <w:tcW w:w="3260" w:type="dxa"/>
            <w:vAlign w:val="center"/>
          </w:tcPr>
          <w:p w:rsidR="00397228" w:rsidRPr="005951DE" w:rsidRDefault="00397228" w:rsidP="006E1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51DE">
              <w:rPr>
                <w:rFonts w:ascii="Times New Roman" w:hAnsi="Times New Roman"/>
                <w:sz w:val="24"/>
                <w:szCs w:val="24"/>
                <w:lang w:val="uk-UA"/>
              </w:rPr>
              <w:t>практична робота</w:t>
            </w:r>
          </w:p>
        </w:tc>
        <w:tc>
          <w:tcPr>
            <w:tcW w:w="2410" w:type="dxa"/>
            <w:vAlign w:val="center"/>
          </w:tcPr>
          <w:p w:rsidR="00397228" w:rsidRPr="00DE76E2" w:rsidRDefault="00397228" w:rsidP="006E1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397228" w:rsidRPr="005951DE" w:rsidTr="006E1817">
        <w:tc>
          <w:tcPr>
            <w:tcW w:w="3936" w:type="dxa"/>
          </w:tcPr>
          <w:p w:rsidR="00397228" w:rsidRPr="00C4027D" w:rsidRDefault="00397228" w:rsidP="006E18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27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Тема 14. Дослідження сільськогосподарського виробництва</w:t>
            </w:r>
          </w:p>
        </w:tc>
        <w:tc>
          <w:tcPr>
            <w:tcW w:w="3260" w:type="dxa"/>
            <w:vAlign w:val="center"/>
          </w:tcPr>
          <w:p w:rsidR="00397228" w:rsidRPr="005951DE" w:rsidRDefault="00397228" w:rsidP="006E1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51DE">
              <w:rPr>
                <w:rFonts w:ascii="Times New Roman" w:hAnsi="Times New Roman"/>
                <w:sz w:val="24"/>
                <w:szCs w:val="24"/>
                <w:lang w:val="uk-UA"/>
              </w:rPr>
              <w:t>практична робота</w:t>
            </w:r>
          </w:p>
        </w:tc>
        <w:tc>
          <w:tcPr>
            <w:tcW w:w="2410" w:type="dxa"/>
            <w:vAlign w:val="center"/>
          </w:tcPr>
          <w:p w:rsidR="00397228" w:rsidRPr="00DE76E2" w:rsidRDefault="00397228" w:rsidP="006E1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397228" w:rsidRPr="005951DE" w:rsidTr="006E1817">
        <w:tc>
          <w:tcPr>
            <w:tcW w:w="3936" w:type="dxa"/>
          </w:tcPr>
          <w:p w:rsidR="00397228" w:rsidRPr="00C4027D" w:rsidRDefault="00397228" w:rsidP="006E18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27D">
              <w:rPr>
                <w:rFonts w:ascii="Times New Roman" w:hAnsi="Times New Roman"/>
                <w:sz w:val="24"/>
                <w:szCs w:val="24"/>
                <w:lang w:val="uk-UA"/>
              </w:rPr>
              <w:t>Тема 15.</w:t>
            </w:r>
            <w:r w:rsidRPr="00C4027D">
              <w:rPr>
                <w:sz w:val="24"/>
                <w:szCs w:val="24"/>
              </w:rPr>
              <w:t xml:space="preserve"> </w:t>
            </w:r>
            <w:r w:rsidRPr="00C4027D">
              <w:rPr>
                <w:rFonts w:ascii="Times New Roman" w:hAnsi="Times New Roman"/>
                <w:sz w:val="24"/>
                <w:szCs w:val="24"/>
                <w:lang w:val="uk-UA"/>
              </w:rPr>
              <w:t>Суспільно-географічне дослідження особливостей  природокористування та  екологічної ситуації в регіоні</w:t>
            </w:r>
          </w:p>
        </w:tc>
        <w:tc>
          <w:tcPr>
            <w:tcW w:w="3260" w:type="dxa"/>
            <w:vAlign w:val="center"/>
          </w:tcPr>
          <w:p w:rsidR="00397228" w:rsidRPr="005951DE" w:rsidRDefault="00397228" w:rsidP="006E1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51DE">
              <w:rPr>
                <w:rFonts w:ascii="Times New Roman" w:hAnsi="Times New Roman"/>
                <w:sz w:val="24"/>
                <w:szCs w:val="24"/>
                <w:lang w:val="uk-UA"/>
              </w:rPr>
              <w:t>практична робота</w:t>
            </w:r>
          </w:p>
        </w:tc>
        <w:tc>
          <w:tcPr>
            <w:tcW w:w="2410" w:type="dxa"/>
            <w:vAlign w:val="center"/>
          </w:tcPr>
          <w:p w:rsidR="00397228" w:rsidRPr="00DE76E2" w:rsidRDefault="00397228" w:rsidP="006E1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397228" w:rsidRPr="005951DE" w:rsidTr="006E1817">
        <w:tc>
          <w:tcPr>
            <w:tcW w:w="3936" w:type="dxa"/>
          </w:tcPr>
          <w:p w:rsidR="00397228" w:rsidRPr="00C4027D" w:rsidRDefault="00397228" w:rsidP="006E18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27D">
              <w:rPr>
                <w:rFonts w:ascii="Times New Roman" w:hAnsi="Times New Roman"/>
                <w:sz w:val="24"/>
                <w:szCs w:val="24"/>
                <w:lang w:val="uk-UA"/>
              </w:rPr>
              <w:t>Тема 16.</w:t>
            </w:r>
            <w:r w:rsidRPr="00C4027D">
              <w:rPr>
                <w:sz w:val="24"/>
                <w:szCs w:val="24"/>
              </w:rPr>
              <w:t xml:space="preserve"> </w:t>
            </w:r>
            <w:r w:rsidRPr="00C4027D">
              <w:rPr>
                <w:rFonts w:ascii="Times New Roman" w:hAnsi="Times New Roman"/>
                <w:sz w:val="24"/>
                <w:szCs w:val="24"/>
                <w:lang w:val="uk-UA"/>
              </w:rPr>
              <w:t>Побудова комплексного суспільно-географічного профілю території</w:t>
            </w:r>
          </w:p>
        </w:tc>
        <w:tc>
          <w:tcPr>
            <w:tcW w:w="3260" w:type="dxa"/>
            <w:vAlign w:val="center"/>
          </w:tcPr>
          <w:p w:rsidR="00397228" w:rsidRPr="005951DE" w:rsidRDefault="00397228" w:rsidP="006E1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51DE">
              <w:rPr>
                <w:rFonts w:ascii="Times New Roman" w:hAnsi="Times New Roman"/>
                <w:sz w:val="24"/>
                <w:szCs w:val="24"/>
                <w:lang w:val="uk-UA"/>
              </w:rPr>
              <w:t>практична робота</w:t>
            </w:r>
          </w:p>
        </w:tc>
        <w:tc>
          <w:tcPr>
            <w:tcW w:w="2410" w:type="dxa"/>
            <w:vAlign w:val="center"/>
          </w:tcPr>
          <w:p w:rsidR="00397228" w:rsidRPr="00DE76E2" w:rsidRDefault="00397228" w:rsidP="006E1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</w:tr>
      <w:tr w:rsidR="00397228" w:rsidRPr="005951DE" w:rsidTr="006E1817">
        <w:tc>
          <w:tcPr>
            <w:tcW w:w="3936" w:type="dxa"/>
          </w:tcPr>
          <w:p w:rsidR="00397228" w:rsidRPr="00C4027D" w:rsidRDefault="00397228" w:rsidP="006E18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4027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балів</w:t>
            </w:r>
          </w:p>
        </w:tc>
        <w:tc>
          <w:tcPr>
            <w:tcW w:w="3260" w:type="dxa"/>
            <w:vAlign w:val="center"/>
          </w:tcPr>
          <w:p w:rsidR="00397228" w:rsidRPr="00C4027D" w:rsidRDefault="00397228" w:rsidP="006E18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4027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2410" w:type="dxa"/>
            <w:vAlign w:val="center"/>
          </w:tcPr>
          <w:p w:rsidR="00397228" w:rsidRPr="00C4027D" w:rsidRDefault="00397228" w:rsidP="006E18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4027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60</w:t>
            </w:r>
          </w:p>
        </w:tc>
      </w:tr>
      <w:tr w:rsidR="00397228" w:rsidRPr="005951DE" w:rsidTr="006E1817">
        <w:tc>
          <w:tcPr>
            <w:tcW w:w="3936" w:type="dxa"/>
          </w:tcPr>
          <w:p w:rsidR="00397228" w:rsidRPr="00C4027D" w:rsidRDefault="00397228" w:rsidP="006E18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Іспит</w:t>
            </w:r>
          </w:p>
        </w:tc>
        <w:tc>
          <w:tcPr>
            <w:tcW w:w="3260" w:type="dxa"/>
            <w:vAlign w:val="center"/>
          </w:tcPr>
          <w:p w:rsidR="00397228" w:rsidRPr="00C4027D" w:rsidRDefault="00397228" w:rsidP="006E18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2410" w:type="dxa"/>
            <w:vAlign w:val="center"/>
          </w:tcPr>
          <w:p w:rsidR="00397228" w:rsidRPr="00C4027D" w:rsidRDefault="00397228" w:rsidP="006E18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40</w:t>
            </w:r>
          </w:p>
        </w:tc>
      </w:tr>
      <w:tr w:rsidR="00397228" w:rsidRPr="005951DE" w:rsidTr="006E1817">
        <w:tc>
          <w:tcPr>
            <w:tcW w:w="3936" w:type="dxa"/>
          </w:tcPr>
          <w:p w:rsidR="00397228" w:rsidRDefault="00397228" w:rsidP="006E18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за семестр</w:t>
            </w:r>
          </w:p>
        </w:tc>
        <w:tc>
          <w:tcPr>
            <w:tcW w:w="3260" w:type="dxa"/>
            <w:vAlign w:val="center"/>
          </w:tcPr>
          <w:p w:rsidR="00397228" w:rsidRDefault="00397228" w:rsidP="006E18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2410" w:type="dxa"/>
            <w:vAlign w:val="center"/>
          </w:tcPr>
          <w:p w:rsidR="00397228" w:rsidRDefault="00397228" w:rsidP="006E18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</w:t>
            </w:r>
          </w:p>
        </w:tc>
      </w:tr>
    </w:tbl>
    <w:p w:rsidR="00397228" w:rsidRDefault="00397228" w:rsidP="003972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020C5">
        <w:rPr>
          <w:rFonts w:ascii="Times New Roman" w:hAnsi="Times New Roman"/>
          <w:bCs/>
          <w:sz w:val="28"/>
          <w:szCs w:val="28"/>
          <w:lang w:val="uk-UA"/>
        </w:rPr>
        <w:t xml:space="preserve">Студенти можуть отримати до 10% </w:t>
      </w:r>
      <w:proofErr w:type="spellStart"/>
      <w:r w:rsidRPr="004020C5">
        <w:rPr>
          <w:rFonts w:ascii="Times New Roman" w:hAnsi="Times New Roman"/>
          <w:bCs/>
          <w:sz w:val="28"/>
          <w:szCs w:val="28"/>
          <w:lang w:val="uk-UA"/>
        </w:rPr>
        <w:t>бонусних</w:t>
      </w:r>
      <w:proofErr w:type="spellEnd"/>
      <w:r w:rsidRPr="004020C5">
        <w:rPr>
          <w:rFonts w:ascii="Times New Roman" w:hAnsi="Times New Roman"/>
          <w:bCs/>
          <w:sz w:val="28"/>
          <w:szCs w:val="28"/>
          <w:lang w:val="uk-UA"/>
        </w:rPr>
        <w:t xml:space="preserve"> балів за виконання індивідуальних завдань, участь у конкурсах наукових робіт, предметних олімпіадах, конкурсах, неформальній освіті.</w:t>
      </w:r>
    </w:p>
    <w:p w:rsidR="00397228" w:rsidRPr="00D762E0" w:rsidRDefault="00397228" w:rsidP="003972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762E0">
        <w:rPr>
          <w:rFonts w:ascii="Times New Roman" w:hAnsi="Times New Roman"/>
          <w:bCs/>
          <w:sz w:val="28"/>
          <w:szCs w:val="28"/>
          <w:lang w:val="uk-UA"/>
        </w:rPr>
        <w:t>Підсумкова оцінка за вивчення предмета виставляється за шкалами: національною, 100 – бальною, ECTS і фіксується у відомості та заліковій книжці здобувача вищої освіти. Складений залік</w:t>
      </w:r>
      <w:r>
        <w:rPr>
          <w:rFonts w:ascii="Times New Roman" w:hAnsi="Times New Roman"/>
          <w:bCs/>
          <w:sz w:val="28"/>
          <w:szCs w:val="28"/>
          <w:lang w:val="uk-UA"/>
        </w:rPr>
        <w:t>/диференційований залік/іспит</w:t>
      </w:r>
      <w:r w:rsidRPr="00D762E0">
        <w:rPr>
          <w:rFonts w:ascii="Times New Roman" w:hAnsi="Times New Roman"/>
          <w:bCs/>
          <w:sz w:val="28"/>
          <w:szCs w:val="28"/>
          <w:lang w:val="uk-UA"/>
        </w:rPr>
        <w:t xml:space="preserve"> з оцінкою «незадовільно» не зараховується і до результату поточної успішності не додається. Щоб ліквідувати академ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ічну </w:t>
      </w:r>
      <w:r w:rsidRPr="00D762E0">
        <w:rPr>
          <w:rFonts w:ascii="Times New Roman" w:hAnsi="Times New Roman"/>
          <w:bCs/>
          <w:sz w:val="28"/>
          <w:szCs w:val="28"/>
          <w:lang w:val="uk-UA"/>
        </w:rPr>
        <w:t>заборгованість з навчальної дисципліни, здобувач вищої освіти складає залік</w:t>
      </w:r>
      <w:r>
        <w:rPr>
          <w:rFonts w:ascii="Times New Roman" w:hAnsi="Times New Roman"/>
          <w:bCs/>
          <w:sz w:val="28"/>
          <w:szCs w:val="28"/>
          <w:lang w:val="uk-UA"/>
        </w:rPr>
        <w:t>/диференційований залік/іспит</w:t>
      </w:r>
      <w:r w:rsidRPr="00D762E0">
        <w:rPr>
          <w:rFonts w:ascii="Times New Roman" w:hAnsi="Times New Roman"/>
          <w:bCs/>
          <w:sz w:val="28"/>
          <w:szCs w:val="28"/>
          <w:lang w:val="uk-UA"/>
        </w:rPr>
        <w:t xml:space="preserve"> повторно, при цьому результати поточної успішності зберігається.</w:t>
      </w:r>
    </w:p>
    <w:p w:rsidR="00397228" w:rsidRPr="00D762E0" w:rsidRDefault="00397228" w:rsidP="003972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762E0">
        <w:rPr>
          <w:rFonts w:ascii="Times New Roman" w:hAnsi="Times New Roman"/>
          <w:bCs/>
          <w:sz w:val="28"/>
          <w:szCs w:val="28"/>
          <w:lang w:val="uk-UA"/>
        </w:rPr>
        <w:t>Структура проведення семестрового контролю відображається доводиться до відома здобувачів вищої освіти на першому занятті.</w:t>
      </w:r>
    </w:p>
    <w:p w:rsidR="00397228" w:rsidRDefault="00397228" w:rsidP="003972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762E0">
        <w:rPr>
          <w:rFonts w:ascii="Times New Roman" w:hAnsi="Times New Roman"/>
          <w:bCs/>
          <w:sz w:val="28"/>
          <w:szCs w:val="28"/>
          <w:lang w:val="uk-UA"/>
        </w:rPr>
        <w:t>Оцінка з дисципліни за семестр, що виставляється у «Відомість обліку успішності», складається з урахуванням результатів поточного, атестаційного й семестрового контролю і оформлюється: за національною системою, за 100-бальною шкалою та за шкалою ЕСТS</w:t>
      </w:r>
    </w:p>
    <w:p w:rsidR="00397228" w:rsidRDefault="00397228" w:rsidP="0039722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Style w:val="TableNormal"/>
        <w:tblW w:w="8755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1196"/>
        <w:gridCol w:w="3059"/>
        <w:gridCol w:w="2882"/>
      </w:tblGrid>
      <w:tr w:rsidR="00397228" w:rsidTr="006E1817">
        <w:trPr>
          <w:trHeight w:val="273"/>
        </w:trPr>
        <w:tc>
          <w:tcPr>
            <w:tcW w:w="1618" w:type="dxa"/>
            <w:vMerge w:val="restart"/>
          </w:tcPr>
          <w:p w:rsidR="00397228" w:rsidRDefault="00397228" w:rsidP="006E1817">
            <w:pPr>
              <w:pStyle w:val="TableParagraph"/>
              <w:spacing w:line="237" w:lineRule="auto"/>
              <w:ind w:left="403" w:right="216" w:hanging="164"/>
              <w:rPr>
                <w:sz w:val="24"/>
              </w:rPr>
            </w:pPr>
            <w:r>
              <w:rPr>
                <w:sz w:val="24"/>
              </w:rPr>
              <w:t>100-бальна система</w:t>
            </w:r>
          </w:p>
        </w:tc>
        <w:tc>
          <w:tcPr>
            <w:tcW w:w="1196" w:type="dxa"/>
            <w:vMerge w:val="restart"/>
          </w:tcPr>
          <w:p w:rsidR="00397228" w:rsidRDefault="00397228" w:rsidP="006E1817">
            <w:pPr>
              <w:pStyle w:val="TableParagraph"/>
              <w:spacing w:line="237" w:lineRule="auto"/>
              <w:ind w:left="302" w:hanging="39"/>
              <w:rPr>
                <w:sz w:val="24"/>
              </w:rPr>
            </w:pPr>
            <w:r>
              <w:rPr>
                <w:sz w:val="24"/>
              </w:rPr>
              <w:t>оцінка ЕСТS</w:t>
            </w:r>
          </w:p>
        </w:tc>
        <w:tc>
          <w:tcPr>
            <w:tcW w:w="5941" w:type="dxa"/>
            <w:gridSpan w:val="2"/>
          </w:tcPr>
          <w:p w:rsidR="00397228" w:rsidRDefault="00397228" w:rsidP="006E1817">
            <w:pPr>
              <w:pStyle w:val="TableParagraph"/>
              <w:spacing w:line="254" w:lineRule="exact"/>
              <w:ind w:left="1219"/>
              <w:rPr>
                <w:sz w:val="24"/>
              </w:rPr>
            </w:pPr>
            <w:r>
              <w:rPr>
                <w:sz w:val="24"/>
              </w:rPr>
              <w:t>оцінка за національною системою</w:t>
            </w:r>
          </w:p>
        </w:tc>
      </w:tr>
      <w:tr w:rsidR="00397228" w:rsidTr="006E1817">
        <w:trPr>
          <w:trHeight w:val="830"/>
        </w:trPr>
        <w:tc>
          <w:tcPr>
            <w:tcW w:w="1618" w:type="dxa"/>
            <w:vMerge/>
            <w:tcBorders>
              <w:top w:val="nil"/>
            </w:tcBorders>
          </w:tcPr>
          <w:p w:rsidR="00397228" w:rsidRDefault="00397228" w:rsidP="006E1817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397228" w:rsidRDefault="00397228" w:rsidP="006E1817">
            <w:pPr>
              <w:rPr>
                <w:sz w:val="2"/>
                <w:szCs w:val="2"/>
              </w:rPr>
            </w:pPr>
          </w:p>
        </w:tc>
        <w:tc>
          <w:tcPr>
            <w:tcW w:w="3059" w:type="dxa"/>
          </w:tcPr>
          <w:p w:rsidR="00397228" w:rsidRDefault="00397228" w:rsidP="006E1817">
            <w:pPr>
              <w:pStyle w:val="TableParagraph"/>
              <w:spacing w:line="273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екзамен,</w:t>
            </w:r>
          </w:p>
          <w:p w:rsidR="00397228" w:rsidRDefault="00397228" w:rsidP="006E1817">
            <w:pPr>
              <w:pStyle w:val="TableParagraph"/>
              <w:spacing w:before="7" w:line="274" w:lineRule="exact"/>
              <w:ind w:left="311" w:right="679"/>
              <w:rPr>
                <w:b/>
                <w:sz w:val="24"/>
              </w:rPr>
            </w:pPr>
            <w:r>
              <w:rPr>
                <w:b/>
                <w:sz w:val="24"/>
              </w:rPr>
              <w:t>диференційований залік</w:t>
            </w:r>
          </w:p>
        </w:tc>
        <w:tc>
          <w:tcPr>
            <w:tcW w:w="2882" w:type="dxa"/>
          </w:tcPr>
          <w:p w:rsidR="00397228" w:rsidRDefault="00397228" w:rsidP="006E1817">
            <w:pPr>
              <w:pStyle w:val="TableParagraph"/>
              <w:spacing w:line="273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залік</w:t>
            </w:r>
          </w:p>
        </w:tc>
      </w:tr>
      <w:tr w:rsidR="00397228" w:rsidTr="006E1817">
        <w:trPr>
          <w:trHeight w:val="273"/>
        </w:trPr>
        <w:tc>
          <w:tcPr>
            <w:tcW w:w="1618" w:type="dxa"/>
          </w:tcPr>
          <w:p w:rsidR="00397228" w:rsidRDefault="00397228" w:rsidP="006E1817">
            <w:pPr>
              <w:pStyle w:val="TableParagraph"/>
              <w:spacing w:line="254" w:lineRule="exact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90-100</w:t>
            </w:r>
          </w:p>
        </w:tc>
        <w:tc>
          <w:tcPr>
            <w:tcW w:w="1196" w:type="dxa"/>
          </w:tcPr>
          <w:p w:rsidR="00397228" w:rsidRDefault="00397228" w:rsidP="006E1817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3059" w:type="dxa"/>
          </w:tcPr>
          <w:p w:rsidR="00397228" w:rsidRDefault="00397228" w:rsidP="006E1817">
            <w:pPr>
              <w:pStyle w:val="TableParagraph"/>
              <w:spacing w:line="254" w:lineRule="exact"/>
              <w:ind w:left="311"/>
              <w:rPr>
                <w:sz w:val="24"/>
              </w:rPr>
            </w:pPr>
            <w:r>
              <w:rPr>
                <w:sz w:val="24"/>
              </w:rPr>
              <w:t>відмінно</w:t>
            </w:r>
          </w:p>
        </w:tc>
        <w:tc>
          <w:tcPr>
            <w:tcW w:w="2882" w:type="dxa"/>
            <w:vMerge w:val="restart"/>
          </w:tcPr>
          <w:p w:rsidR="00397228" w:rsidRDefault="00397228" w:rsidP="006E1817">
            <w:pPr>
              <w:pStyle w:val="TableParagraph"/>
              <w:rPr>
                <w:sz w:val="26"/>
              </w:rPr>
            </w:pPr>
          </w:p>
          <w:p w:rsidR="00397228" w:rsidRDefault="00397228" w:rsidP="006E1817">
            <w:pPr>
              <w:pStyle w:val="TableParagraph"/>
              <w:spacing w:before="3"/>
              <w:rPr>
                <w:sz w:val="21"/>
              </w:rPr>
            </w:pPr>
          </w:p>
          <w:p w:rsidR="00397228" w:rsidRDefault="00397228" w:rsidP="006E1817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зараховано</w:t>
            </w:r>
          </w:p>
        </w:tc>
      </w:tr>
      <w:tr w:rsidR="00397228" w:rsidTr="006E1817">
        <w:trPr>
          <w:trHeight w:val="278"/>
        </w:trPr>
        <w:tc>
          <w:tcPr>
            <w:tcW w:w="1618" w:type="dxa"/>
          </w:tcPr>
          <w:p w:rsidR="00397228" w:rsidRDefault="00397228" w:rsidP="006E1817">
            <w:pPr>
              <w:pStyle w:val="TableParagraph"/>
              <w:spacing w:line="258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82-89</w:t>
            </w:r>
          </w:p>
        </w:tc>
        <w:tc>
          <w:tcPr>
            <w:tcW w:w="1196" w:type="dxa"/>
          </w:tcPr>
          <w:p w:rsidR="00397228" w:rsidRDefault="00397228" w:rsidP="006E1817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3059" w:type="dxa"/>
            <w:vMerge w:val="restart"/>
          </w:tcPr>
          <w:p w:rsidR="00397228" w:rsidRDefault="00397228" w:rsidP="006E1817">
            <w:pPr>
              <w:pStyle w:val="TableParagraph"/>
              <w:spacing w:before="135"/>
              <w:ind w:left="311"/>
              <w:rPr>
                <w:sz w:val="24"/>
              </w:rPr>
            </w:pPr>
            <w:r>
              <w:rPr>
                <w:sz w:val="24"/>
              </w:rPr>
              <w:t>добре</w:t>
            </w:r>
          </w:p>
        </w:tc>
        <w:tc>
          <w:tcPr>
            <w:tcW w:w="2882" w:type="dxa"/>
            <w:vMerge/>
            <w:tcBorders>
              <w:top w:val="nil"/>
            </w:tcBorders>
          </w:tcPr>
          <w:p w:rsidR="00397228" w:rsidRDefault="00397228" w:rsidP="006E1817">
            <w:pPr>
              <w:rPr>
                <w:sz w:val="2"/>
                <w:szCs w:val="2"/>
              </w:rPr>
            </w:pPr>
          </w:p>
        </w:tc>
      </w:tr>
      <w:tr w:rsidR="00397228" w:rsidTr="006E1817">
        <w:trPr>
          <w:trHeight w:val="273"/>
        </w:trPr>
        <w:tc>
          <w:tcPr>
            <w:tcW w:w="1618" w:type="dxa"/>
          </w:tcPr>
          <w:p w:rsidR="00397228" w:rsidRDefault="00397228" w:rsidP="006E1817">
            <w:pPr>
              <w:pStyle w:val="TableParagraph"/>
              <w:spacing w:line="253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74-81</w:t>
            </w:r>
          </w:p>
        </w:tc>
        <w:tc>
          <w:tcPr>
            <w:tcW w:w="1196" w:type="dxa"/>
          </w:tcPr>
          <w:p w:rsidR="00397228" w:rsidRDefault="00397228" w:rsidP="006E1817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3059" w:type="dxa"/>
            <w:vMerge/>
            <w:tcBorders>
              <w:top w:val="nil"/>
            </w:tcBorders>
          </w:tcPr>
          <w:p w:rsidR="00397228" w:rsidRDefault="00397228" w:rsidP="006E1817"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 w:rsidR="00397228" w:rsidRDefault="00397228" w:rsidP="006E1817">
            <w:pPr>
              <w:rPr>
                <w:sz w:val="2"/>
                <w:szCs w:val="2"/>
              </w:rPr>
            </w:pPr>
          </w:p>
        </w:tc>
      </w:tr>
      <w:tr w:rsidR="00397228" w:rsidTr="006E1817">
        <w:trPr>
          <w:trHeight w:val="277"/>
        </w:trPr>
        <w:tc>
          <w:tcPr>
            <w:tcW w:w="1618" w:type="dxa"/>
          </w:tcPr>
          <w:p w:rsidR="00397228" w:rsidRDefault="00397228" w:rsidP="006E1817">
            <w:pPr>
              <w:pStyle w:val="TableParagraph"/>
              <w:spacing w:line="258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64-73</w:t>
            </w:r>
          </w:p>
        </w:tc>
        <w:tc>
          <w:tcPr>
            <w:tcW w:w="1196" w:type="dxa"/>
          </w:tcPr>
          <w:p w:rsidR="00397228" w:rsidRDefault="00397228" w:rsidP="006E1817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3059" w:type="dxa"/>
            <w:vMerge w:val="restart"/>
          </w:tcPr>
          <w:p w:rsidR="00397228" w:rsidRDefault="00397228" w:rsidP="006E1817">
            <w:pPr>
              <w:pStyle w:val="TableParagraph"/>
              <w:spacing w:before="135"/>
              <w:ind w:left="311"/>
              <w:rPr>
                <w:sz w:val="24"/>
              </w:rPr>
            </w:pPr>
            <w:r>
              <w:rPr>
                <w:sz w:val="24"/>
              </w:rPr>
              <w:t>задовільно</w:t>
            </w:r>
          </w:p>
        </w:tc>
        <w:tc>
          <w:tcPr>
            <w:tcW w:w="2882" w:type="dxa"/>
            <w:vMerge/>
            <w:tcBorders>
              <w:top w:val="nil"/>
            </w:tcBorders>
          </w:tcPr>
          <w:p w:rsidR="00397228" w:rsidRDefault="00397228" w:rsidP="006E1817">
            <w:pPr>
              <w:rPr>
                <w:sz w:val="2"/>
                <w:szCs w:val="2"/>
              </w:rPr>
            </w:pPr>
          </w:p>
        </w:tc>
      </w:tr>
      <w:tr w:rsidR="00397228" w:rsidTr="006E1817">
        <w:trPr>
          <w:trHeight w:val="277"/>
        </w:trPr>
        <w:tc>
          <w:tcPr>
            <w:tcW w:w="1618" w:type="dxa"/>
          </w:tcPr>
          <w:p w:rsidR="00397228" w:rsidRDefault="00397228" w:rsidP="006E1817">
            <w:pPr>
              <w:pStyle w:val="TableParagraph"/>
              <w:spacing w:line="258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60-63</w:t>
            </w:r>
          </w:p>
        </w:tc>
        <w:tc>
          <w:tcPr>
            <w:tcW w:w="1196" w:type="dxa"/>
          </w:tcPr>
          <w:p w:rsidR="00397228" w:rsidRDefault="00397228" w:rsidP="006E1817">
            <w:pPr>
              <w:pStyle w:val="TableParagraph"/>
              <w:rPr>
                <w:sz w:val="20"/>
              </w:rPr>
            </w:pPr>
          </w:p>
        </w:tc>
        <w:tc>
          <w:tcPr>
            <w:tcW w:w="3059" w:type="dxa"/>
            <w:vMerge/>
            <w:tcBorders>
              <w:top w:val="nil"/>
            </w:tcBorders>
          </w:tcPr>
          <w:p w:rsidR="00397228" w:rsidRDefault="00397228" w:rsidP="006E1817"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 w:rsidR="00397228" w:rsidRDefault="00397228" w:rsidP="006E1817">
            <w:pPr>
              <w:rPr>
                <w:sz w:val="2"/>
                <w:szCs w:val="2"/>
              </w:rPr>
            </w:pPr>
          </w:p>
        </w:tc>
      </w:tr>
      <w:tr w:rsidR="00397228" w:rsidTr="006E1817">
        <w:trPr>
          <w:trHeight w:val="825"/>
        </w:trPr>
        <w:tc>
          <w:tcPr>
            <w:tcW w:w="1618" w:type="dxa"/>
          </w:tcPr>
          <w:p w:rsidR="00397228" w:rsidRDefault="00397228" w:rsidP="006E1817">
            <w:pPr>
              <w:pStyle w:val="TableParagraph"/>
              <w:spacing w:line="268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35-59</w:t>
            </w:r>
          </w:p>
        </w:tc>
        <w:tc>
          <w:tcPr>
            <w:tcW w:w="1196" w:type="dxa"/>
          </w:tcPr>
          <w:p w:rsidR="00397228" w:rsidRDefault="00397228" w:rsidP="006E1817">
            <w:pPr>
              <w:pStyle w:val="TableParagraph"/>
              <w:spacing w:line="268" w:lineRule="exact"/>
              <w:ind w:left="419" w:right="419"/>
              <w:jc w:val="center"/>
              <w:rPr>
                <w:sz w:val="24"/>
              </w:rPr>
            </w:pPr>
            <w:r>
              <w:rPr>
                <w:sz w:val="24"/>
              </w:rPr>
              <w:t>FX</w:t>
            </w:r>
          </w:p>
        </w:tc>
        <w:tc>
          <w:tcPr>
            <w:tcW w:w="3059" w:type="dxa"/>
          </w:tcPr>
          <w:p w:rsidR="00397228" w:rsidRDefault="00397228" w:rsidP="006E1817">
            <w:pPr>
              <w:pStyle w:val="TableParagraph"/>
              <w:spacing w:line="237" w:lineRule="auto"/>
              <w:ind w:left="311" w:right="227"/>
              <w:rPr>
                <w:sz w:val="24"/>
              </w:rPr>
            </w:pPr>
            <w:r>
              <w:rPr>
                <w:sz w:val="24"/>
              </w:rPr>
              <w:t>незадовільно з можливістю повторного</w:t>
            </w:r>
          </w:p>
          <w:p w:rsidR="00397228" w:rsidRDefault="00397228" w:rsidP="006E1817">
            <w:pPr>
              <w:pStyle w:val="TableParagraph"/>
              <w:spacing w:line="261" w:lineRule="exact"/>
              <w:ind w:left="311"/>
              <w:rPr>
                <w:sz w:val="24"/>
              </w:rPr>
            </w:pPr>
            <w:r>
              <w:rPr>
                <w:sz w:val="24"/>
              </w:rPr>
              <w:t>складання</w:t>
            </w:r>
          </w:p>
        </w:tc>
        <w:tc>
          <w:tcPr>
            <w:tcW w:w="2882" w:type="dxa"/>
          </w:tcPr>
          <w:p w:rsidR="00397228" w:rsidRDefault="00397228" w:rsidP="006E1817">
            <w:pPr>
              <w:pStyle w:val="TableParagraph"/>
              <w:spacing w:line="237" w:lineRule="auto"/>
              <w:ind w:left="282" w:right="1138"/>
              <w:rPr>
                <w:sz w:val="24"/>
              </w:rPr>
            </w:pPr>
            <w:r>
              <w:rPr>
                <w:sz w:val="24"/>
              </w:rPr>
              <w:t>не зараховано з можливістю</w:t>
            </w:r>
          </w:p>
          <w:p w:rsidR="00397228" w:rsidRDefault="00397228" w:rsidP="006E1817">
            <w:pPr>
              <w:pStyle w:val="TableParagraph"/>
              <w:spacing w:line="261" w:lineRule="exact"/>
              <w:ind w:left="282"/>
              <w:rPr>
                <w:sz w:val="24"/>
              </w:rPr>
            </w:pPr>
            <w:r>
              <w:rPr>
                <w:sz w:val="24"/>
              </w:rPr>
              <w:t>повторного складання</w:t>
            </w:r>
          </w:p>
        </w:tc>
      </w:tr>
      <w:tr w:rsidR="00397228" w:rsidTr="006E1817">
        <w:trPr>
          <w:trHeight w:val="1103"/>
        </w:trPr>
        <w:tc>
          <w:tcPr>
            <w:tcW w:w="1618" w:type="dxa"/>
          </w:tcPr>
          <w:p w:rsidR="00397228" w:rsidRDefault="00397228" w:rsidP="006E1817">
            <w:pPr>
              <w:pStyle w:val="TableParagraph"/>
              <w:spacing w:line="268" w:lineRule="exact"/>
              <w:ind w:left="566" w:right="56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1-34</w:t>
            </w:r>
          </w:p>
        </w:tc>
        <w:tc>
          <w:tcPr>
            <w:tcW w:w="1196" w:type="dxa"/>
          </w:tcPr>
          <w:p w:rsidR="00397228" w:rsidRDefault="00397228" w:rsidP="006E181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3059" w:type="dxa"/>
          </w:tcPr>
          <w:p w:rsidR="00397228" w:rsidRDefault="00397228" w:rsidP="006E1817">
            <w:pPr>
              <w:pStyle w:val="TableParagraph"/>
              <w:spacing w:line="268" w:lineRule="exact"/>
              <w:ind w:left="311"/>
              <w:rPr>
                <w:sz w:val="24"/>
              </w:rPr>
            </w:pPr>
            <w:r>
              <w:rPr>
                <w:sz w:val="24"/>
              </w:rPr>
              <w:t>незадовільно з</w:t>
            </w:r>
          </w:p>
          <w:p w:rsidR="00397228" w:rsidRDefault="00397228" w:rsidP="006E1817">
            <w:pPr>
              <w:pStyle w:val="TableParagraph"/>
              <w:spacing w:before="5" w:line="237" w:lineRule="auto"/>
              <w:ind w:left="311" w:right="151"/>
              <w:rPr>
                <w:sz w:val="24"/>
              </w:rPr>
            </w:pPr>
            <w:r>
              <w:rPr>
                <w:sz w:val="24"/>
              </w:rPr>
              <w:t>обов’язковим повторним вивченням дисципліни</w:t>
            </w:r>
          </w:p>
        </w:tc>
        <w:tc>
          <w:tcPr>
            <w:tcW w:w="2882" w:type="dxa"/>
          </w:tcPr>
          <w:p w:rsidR="00397228" w:rsidRDefault="00397228" w:rsidP="006E1817">
            <w:pPr>
              <w:pStyle w:val="TableParagraph"/>
              <w:ind w:left="282" w:right="293"/>
              <w:rPr>
                <w:sz w:val="24"/>
              </w:rPr>
            </w:pPr>
            <w:r>
              <w:rPr>
                <w:sz w:val="24"/>
              </w:rPr>
              <w:t>не зараховано з обов’язковим повторним вивченням</w:t>
            </w:r>
          </w:p>
          <w:p w:rsidR="00397228" w:rsidRDefault="00397228" w:rsidP="006E1817">
            <w:pPr>
              <w:pStyle w:val="TableParagraph"/>
              <w:spacing w:line="261" w:lineRule="exact"/>
              <w:ind w:left="282"/>
              <w:rPr>
                <w:sz w:val="24"/>
              </w:rPr>
            </w:pPr>
            <w:r>
              <w:rPr>
                <w:sz w:val="24"/>
              </w:rPr>
              <w:t>дисципліни</w:t>
            </w:r>
          </w:p>
        </w:tc>
      </w:tr>
    </w:tbl>
    <w:p w:rsidR="006B224B" w:rsidRDefault="006B224B" w:rsidP="006B22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B224B" w:rsidRPr="003721CF" w:rsidRDefault="006B224B" w:rsidP="006B224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721CF">
        <w:rPr>
          <w:rFonts w:ascii="Times New Roman" w:hAnsi="Times New Roman"/>
          <w:b/>
          <w:bCs/>
          <w:sz w:val="28"/>
          <w:szCs w:val="28"/>
          <w:lang w:val="uk-UA"/>
        </w:rPr>
        <w:t>10. Список рекомендованих джерел (наскрізна нумерація)</w:t>
      </w:r>
    </w:p>
    <w:p w:rsidR="006B224B" w:rsidRPr="00281B79" w:rsidRDefault="006B224B" w:rsidP="006B224B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  <w:lang w:val="uk-UA"/>
        </w:rPr>
      </w:pPr>
      <w:r w:rsidRPr="00281B79">
        <w:rPr>
          <w:rFonts w:ascii="Times New Roman" w:hAnsi="Times New Roman"/>
          <w:i/>
          <w:sz w:val="28"/>
          <w:szCs w:val="28"/>
          <w:lang w:val="uk-UA"/>
        </w:rPr>
        <w:t>Основні</w:t>
      </w:r>
    </w:p>
    <w:p w:rsidR="006B224B" w:rsidRPr="00530D24" w:rsidRDefault="006B224B" w:rsidP="006B224B">
      <w:pPr>
        <w:pStyle w:val="a6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30D24">
        <w:rPr>
          <w:rFonts w:ascii="Times New Roman" w:hAnsi="Times New Roman"/>
          <w:bCs/>
          <w:sz w:val="24"/>
          <w:szCs w:val="24"/>
          <w:lang w:val="uk-UA"/>
        </w:rPr>
        <w:t>Гукалова</w:t>
      </w:r>
      <w:proofErr w:type="spellEnd"/>
      <w:r w:rsidRPr="00530D24">
        <w:rPr>
          <w:rFonts w:ascii="Times New Roman" w:hAnsi="Times New Roman"/>
          <w:bCs/>
          <w:sz w:val="24"/>
          <w:szCs w:val="24"/>
          <w:lang w:val="uk-UA"/>
        </w:rPr>
        <w:t xml:space="preserve"> І.В. </w:t>
      </w:r>
      <w:r w:rsidRPr="00530D24">
        <w:rPr>
          <w:rFonts w:ascii="Times New Roman" w:hAnsi="Times New Roman"/>
          <w:sz w:val="24"/>
          <w:szCs w:val="24"/>
          <w:lang w:val="uk-UA"/>
        </w:rPr>
        <w:t xml:space="preserve">Вступ до фаху: географія і суспільство. </w:t>
      </w:r>
      <w:proofErr w:type="spellStart"/>
      <w:r w:rsidRPr="00530D24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530D24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530D24">
        <w:rPr>
          <w:rFonts w:ascii="Times New Roman" w:hAnsi="Times New Roman"/>
          <w:sz w:val="24"/>
          <w:szCs w:val="24"/>
          <w:lang w:val="uk-UA"/>
        </w:rPr>
        <w:t>посіб</w:t>
      </w:r>
      <w:proofErr w:type="spellEnd"/>
      <w:r w:rsidRPr="00530D24">
        <w:rPr>
          <w:rFonts w:ascii="Times New Roman" w:hAnsi="Times New Roman"/>
          <w:sz w:val="24"/>
          <w:szCs w:val="24"/>
          <w:lang w:val="uk-UA"/>
        </w:rPr>
        <w:t xml:space="preserve">. / І.В. </w:t>
      </w:r>
      <w:proofErr w:type="spellStart"/>
      <w:r w:rsidRPr="00530D24">
        <w:rPr>
          <w:rFonts w:ascii="Times New Roman" w:hAnsi="Times New Roman"/>
          <w:sz w:val="24"/>
          <w:szCs w:val="24"/>
          <w:lang w:val="uk-UA"/>
        </w:rPr>
        <w:t>Гукалова</w:t>
      </w:r>
      <w:proofErr w:type="spellEnd"/>
      <w:r w:rsidRPr="00530D24">
        <w:rPr>
          <w:rFonts w:ascii="Times New Roman" w:hAnsi="Times New Roman"/>
          <w:sz w:val="24"/>
          <w:szCs w:val="24"/>
          <w:lang w:val="uk-UA"/>
        </w:rPr>
        <w:t xml:space="preserve">, Д.С. </w:t>
      </w:r>
      <w:proofErr w:type="spellStart"/>
      <w:r w:rsidRPr="00530D24">
        <w:rPr>
          <w:rFonts w:ascii="Times New Roman" w:hAnsi="Times New Roman"/>
          <w:sz w:val="24"/>
          <w:szCs w:val="24"/>
          <w:lang w:val="uk-UA"/>
        </w:rPr>
        <w:t>Мальчикова</w:t>
      </w:r>
      <w:proofErr w:type="spellEnd"/>
      <w:r w:rsidRPr="00530D24">
        <w:rPr>
          <w:rFonts w:ascii="Times New Roman" w:hAnsi="Times New Roman"/>
          <w:sz w:val="24"/>
          <w:szCs w:val="24"/>
          <w:lang w:val="uk-UA"/>
        </w:rPr>
        <w:t xml:space="preserve">. – Херсон : ОЛДІ-ПЛЮС, 2015. – 268 с. </w:t>
      </w:r>
    </w:p>
    <w:p w:rsidR="006B224B" w:rsidRPr="00530D24" w:rsidRDefault="006B224B" w:rsidP="006B224B">
      <w:pPr>
        <w:pStyle w:val="a6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bookmarkStart w:id="1" w:name="_Hlk53740498"/>
      <w:proofErr w:type="spellStart"/>
      <w:r w:rsidRPr="00530D24">
        <w:rPr>
          <w:rFonts w:ascii="Times New Roman" w:hAnsi="Times New Roman"/>
          <w:sz w:val="24"/>
          <w:szCs w:val="24"/>
          <w:lang w:val="uk-UA"/>
        </w:rPr>
        <w:t>Мальчикова</w:t>
      </w:r>
      <w:proofErr w:type="spellEnd"/>
      <w:r w:rsidRPr="00530D24">
        <w:rPr>
          <w:rFonts w:ascii="Times New Roman" w:hAnsi="Times New Roman"/>
          <w:sz w:val="24"/>
          <w:szCs w:val="24"/>
          <w:lang w:val="uk-UA"/>
        </w:rPr>
        <w:t xml:space="preserve"> Д.С. Дистанційне зондування Землі. Курс лекцій / Д.С. </w:t>
      </w:r>
      <w:proofErr w:type="spellStart"/>
      <w:r w:rsidRPr="00530D24">
        <w:rPr>
          <w:rFonts w:ascii="Times New Roman" w:hAnsi="Times New Roman"/>
          <w:sz w:val="24"/>
          <w:szCs w:val="24"/>
          <w:lang w:val="uk-UA"/>
        </w:rPr>
        <w:t>Мальчикова</w:t>
      </w:r>
      <w:proofErr w:type="spellEnd"/>
      <w:r w:rsidRPr="00530D24">
        <w:rPr>
          <w:rFonts w:ascii="Times New Roman" w:hAnsi="Times New Roman"/>
          <w:sz w:val="24"/>
          <w:szCs w:val="24"/>
          <w:lang w:val="uk-UA"/>
        </w:rPr>
        <w:t xml:space="preserve">. – Херсон: ПП </w:t>
      </w:r>
      <w:proofErr w:type="spellStart"/>
      <w:r w:rsidRPr="00530D24">
        <w:rPr>
          <w:rFonts w:ascii="Times New Roman" w:hAnsi="Times New Roman"/>
          <w:sz w:val="24"/>
          <w:szCs w:val="24"/>
          <w:lang w:val="uk-UA"/>
        </w:rPr>
        <w:t>Вишемирський</w:t>
      </w:r>
      <w:proofErr w:type="spellEnd"/>
      <w:r w:rsidRPr="00530D24">
        <w:rPr>
          <w:rFonts w:ascii="Times New Roman" w:hAnsi="Times New Roman"/>
          <w:sz w:val="24"/>
          <w:szCs w:val="24"/>
          <w:lang w:val="uk-UA"/>
        </w:rPr>
        <w:t xml:space="preserve"> В.С., 2011. – 68 с. (</w:t>
      </w:r>
      <w:r w:rsidRPr="00530D24">
        <w:rPr>
          <w:rFonts w:ascii="Times New Roman" w:hAnsi="Times New Roman"/>
          <w:i/>
          <w:sz w:val="24"/>
          <w:szCs w:val="24"/>
          <w:lang w:val="uk-UA"/>
        </w:rPr>
        <w:t>4,68 д.а.</w:t>
      </w:r>
      <w:r w:rsidRPr="00530D24">
        <w:rPr>
          <w:rFonts w:ascii="Times New Roman" w:hAnsi="Times New Roman"/>
          <w:sz w:val="24"/>
          <w:szCs w:val="24"/>
          <w:lang w:val="uk-UA"/>
        </w:rPr>
        <w:t>)</w:t>
      </w:r>
    </w:p>
    <w:p w:rsidR="006B224B" w:rsidRPr="00530D24" w:rsidRDefault="006B224B" w:rsidP="006B224B">
      <w:pPr>
        <w:pStyle w:val="a6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30D24">
        <w:rPr>
          <w:rFonts w:ascii="Times New Roman" w:hAnsi="Times New Roman"/>
          <w:sz w:val="24"/>
          <w:szCs w:val="24"/>
          <w:lang w:val="uk-UA"/>
        </w:rPr>
        <w:t>Мальчикова</w:t>
      </w:r>
      <w:proofErr w:type="spellEnd"/>
      <w:r w:rsidRPr="00530D24">
        <w:rPr>
          <w:rFonts w:ascii="Times New Roman" w:hAnsi="Times New Roman"/>
          <w:sz w:val="24"/>
          <w:szCs w:val="24"/>
          <w:lang w:val="uk-UA"/>
        </w:rPr>
        <w:t xml:space="preserve"> Д.С. Методологія і методи суспільно-географічних досліджень: Робочий зошит. Навчально-методичний посібник до практичних і семінарських занять </w:t>
      </w:r>
      <w:r w:rsidRPr="00530D2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/ Д.С. </w:t>
      </w:r>
      <w:proofErr w:type="spellStart"/>
      <w:r w:rsidRPr="00530D2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Мальчикова</w:t>
      </w:r>
      <w:proofErr w:type="spellEnd"/>
      <w:r w:rsidRPr="00530D2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</w:t>
      </w:r>
      <w:r w:rsidRPr="00530D24">
        <w:rPr>
          <w:rFonts w:ascii="Times New Roman" w:hAnsi="Times New Roman"/>
          <w:sz w:val="24"/>
          <w:szCs w:val="24"/>
          <w:lang w:val="uk-UA"/>
        </w:rPr>
        <w:t>Г.Ю. </w:t>
      </w:r>
      <w:proofErr w:type="spellStart"/>
      <w:r w:rsidRPr="00530D24">
        <w:rPr>
          <w:rFonts w:ascii="Times New Roman" w:hAnsi="Times New Roman"/>
          <w:sz w:val="24"/>
          <w:szCs w:val="24"/>
          <w:lang w:val="uk-UA"/>
        </w:rPr>
        <w:t>Нападовська</w:t>
      </w:r>
      <w:proofErr w:type="spellEnd"/>
      <w:r w:rsidRPr="00530D2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. – Херсон: ПП </w:t>
      </w:r>
      <w:proofErr w:type="spellStart"/>
      <w:r w:rsidRPr="00530D2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Вишемирський</w:t>
      </w:r>
      <w:proofErr w:type="spellEnd"/>
      <w:r w:rsidRPr="00530D2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В.С.,</w:t>
      </w:r>
      <w:r w:rsidRPr="00530D24">
        <w:rPr>
          <w:rFonts w:ascii="Times New Roman" w:hAnsi="Times New Roman"/>
          <w:sz w:val="24"/>
          <w:szCs w:val="24"/>
          <w:lang w:val="uk-UA"/>
        </w:rPr>
        <w:t xml:space="preserve"> 2017. - 85 с.</w:t>
      </w:r>
    </w:p>
    <w:p w:rsidR="006B224B" w:rsidRPr="00530D24" w:rsidRDefault="006B224B" w:rsidP="006B224B">
      <w:pPr>
        <w:pStyle w:val="1"/>
        <w:numPr>
          <w:ilvl w:val="0"/>
          <w:numId w:val="4"/>
        </w:numPr>
        <w:shd w:val="clear" w:color="auto" w:fill="auto"/>
        <w:spacing w:before="0" w:line="240" w:lineRule="auto"/>
        <w:ind w:left="426" w:hanging="426"/>
        <w:rPr>
          <w:rFonts w:ascii="Times New Roman" w:hAnsi="Times New Roman"/>
          <w:sz w:val="24"/>
          <w:szCs w:val="24"/>
          <w:lang w:val="uk-UA"/>
        </w:rPr>
      </w:pPr>
      <w:r w:rsidRPr="00530D24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Пилипенко І.О., </w:t>
      </w:r>
      <w:proofErr w:type="spellStart"/>
      <w:r w:rsidRPr="00530D24">
        <w:rPr>
          <w:rFonts w:ascii="Times New Roman" w:hAnsi="Times New Roman"/>
          <w:color w:val="000000"/>
          <w:sz w:val="24"/>
          <w:szCs w:val="24"/>
          <w:lang w:val="uk-UA" w:eastAsia="uk-UA"/>
        </w:rPr>
        <w:t>Мальчикова</w:t>
      </w:r>
      <w:proofErr w:type="spellEnd"/>
      <w:r w:rsidRPr="00530D24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Д.С. Методи та методики суспільно- географічних досліджень: Навчальний посібник. - Херсон: ПП </w:t>
      </w:r>
      <w:proofErr w:type="spellStart"/>
      <w:r w:rsidRPr="00530D24">
        <w:rPr>
          <w:rFonts w:ascii="Times New Roman" w:hAnsi="Times New Roman"/>
          <w:color w:val="000000"/>
          <w:sz w:val="24"/>
          <w:szCs w:val="24"/>
          <w:lang w:val="uk-UA" w:eastAsia="uk-UA"/>
        </w:rPr>
        <w:t>Вишемирський</w:t>
      </w:r>
      <w:proofErr w:type="spellEnd"/>
      <w:r w:rsidRPr="00530D24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530D24">
        <w:rPr>
          <w:rFonts w:ascii="Times New Roman" w:hAnsi="Times New Roman"/>
          <w:color w:val="000000"/>
          <w:sz w:val="24"/>
          <w:szCs w:val="24"/>
          <w:lang w:val="uk-UA"/>
        </w:rPr>
        <w:t xml:space="preserve">B.C., </w:t>
      </w:r>
      <w:r w:rsidRPr="00530D24">
        <w:rPr>
          <w:rFonts w:ascii="Times New Roman" w:hAnsi="Times New Roman"/>
          <w:color w:val="000000"/>
          <w:sz w:val="24"/>
          <w:szCs w:val="24"/>
          <w:lang w:val="uk-UA" w:eastAsia="uk-UA"/>
        </w:rPr>
        <w:t>2009. - 156 с.</w:t>
      </w:r>
    </w:p>
    <w:p w:rsidR="006B224B" w:rsidRPr="00530D24" w:rsidRDefault="006B224B" w:rsidP="006B224B">
      <w:pPr>
        <w:pStyle w:val="a6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30D2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Топчієв</w:t>
      </w:r>
      <w:proofErr w:type="spellEnd"/>
      <w:r w:rsidRPr="00530D2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О. Г. </w:t>
      </w:r>
      <w:r w:rsidRPr="00530D24">
        <w:rPr>
          <w:rFonts w:ascii="Times New Roman" w:hAnsi="Times New Roman"/>
          <w:sz w:val="24"/>
          <w:szCs w:val="24"/>
          <w:lang w:val="uk-UA"/>
        </w:rPr>
        <w:t>Методологічні засади географії: підручник / О. Г. </w:t>
      </w:r>
      <w:proofErr w:type="spellStart"/>
      <w:r w:rsidRPr="00530D24">
        <w:rPr>
          <w:rFonts w:ascii="Times New Roman" w:hAnsi="Times New Roman"/>
          <w:sz w:val="24"/>
          <w:szCs w:val="24"/>
          <w:lang w:val="uk-UA"/>
        </w:rPr>
        <w:t>Топчієв</w:t>
      </w:r>
      <w:proofErr w:type="spellEnd"/>
      <w:r w:rsidRPr="00530D24">
        <w:rPr>
          <w:rFonts w:ascii="Times New Roman" w:hAnsi="Times New Roman"/>
          <w:sz w:val="24"/>
          <w:szCs w:val="24"/>
          <w:lang w:val="uk-UA"/>
        </w:rPr>
        <w:t>, Д. С. </w:t>
      </w:r>
      <w:proofErr w:type="spellStart"/>
      <w:r w:rsidRPr="00530D24">
        <w:rPr>
          <w:rFonts w:ascii="Times New Roman" w:hAnsi="Times New Roman"/>
          <w:sz w:val="24"/>
          <w:szCs w:val="24"/>
          <w:lang w:val="uk-UA"/>
        </w:rPr>
        <w:t>Мальчикова</w:t>
      </w:r>
      <w:proofErr w:type="spellEnd"/>
      <w:r w:rsidRPr="00530D24">
        <w:rPr>
          <w:rFonts w:ascii="Times New Roman" w:hAnsi="Times New Roman"/>
          <w:sz w:val="24"/>
          <w:szCs w:val="24"/>
          <w:lang w:val="uk-UA"/>
        </w:rPr>
        <w:t>, І. О. Пилипенко, В. В. Яворська. – Херсон: Видавничий дім «</w:t>
      </w:r>
      <w:proofErr w:type="spellStart"/>
      <w:r w:rsidRPr="00530D24">
        <w:rPr>
          <w:rFonts w:ascii="Times New Roman" w:hAnsi="Times New Roman"/>
          <w:sz w:val="24"/>
          <w:szCs w:val="24"/>
          <w:lang w:val="uk-UA"/>
        </w:rPr>
        <w:t>Гельветика</w:t>
      </w:r>
      <w:proofErr w:type="spellEnd"/>
      <w:r w:rsidRPr="00530D24">
        <w:rPr>
          <w:rFonts w:ascii="Times New Roman" w:hAnsi="Times New Roman"/>
          <w:sz w:val="24"/>
          <w:szCs w:val="24"/>
          <w:lang w:val="uk-UA"/>
        </w:rPr>
        <w:t>», 2020. – 366 с.</w:t>
      </w:r>
    </w:p>
    <w:bookmarkEnd w:id="1"/>
    <w:p w:rsidR="006B224B" w:rsidRPr="00530D24" w:rsidRDefault="006B224B" w:rsidP="006B224B">
      <w:pPr>
        <w:pStyle w:val="a6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30D2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Топчієв</w:t>
      </w:r>
      <w:proofErr w:type="spellEnd"/>
      <w:r w:rsidRPr="00530D2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О. Г. </w:t>
      </w:r>
      <w:r w:rsidRPr="00530D24">
        <w:rPr>
          <w:rFonts w:ascii="Times New Roman" w:hAnsi="Times New Roman"/>
          <w:sz w:val="24"/>
          <w:szCs w:val="24"/>
          <w:lang w:val="uk-UA"/>
        </w:rPr>
        <w:t xml:space="preserve">Методологічні основи географії: Ландшафтна оболонка Землі. Довкілля : </w:t>
      </w:r>
      <w:proofErr w:type="spellStart"/>
      <w:r w:rsidRPr="00530D24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530D24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530D24">
        <w:rPr>
          <w:rFonts w:ascii="Times New Roman" w:hAnsi="Times New Roman"/>
          <w:sz w:val="24"/>
          <w:szCs w:val="24"/>
          <w:lang w:val="uk-UA"/>
        </w:rPr>
        <w:t>посіб</w:t>
      </w:r>
      <w:proofErr w:type="spellEnd"/>
      <w:r w:rsidRPr="00530D24">
        <w:rPr>
          <w:rFonts w:ascii="Times New Roman" w:hAnsi="Times New Roman"/>
          <w:sz w:val="24"/>
          <w:szCs w:val="24"/>
          <w:lang w:val="uk-UA"/>
        </w:rPr>
        <w:t>. / О. Г. </w:t>
      </w:r>
      <w:proofErr w:type="spellStart"/>
      <w:r w:rsidRPr="00530D24">
        <w:rPr>
          <w:rFonts w:ascii="Times New Roman" w:hAnsi="Times New Roman"/>
          <w:sz w:val="24"/>
          <w:szCs w:val="24"/>
          <w:lang w:val="uk-UA"/>
        </w:rPr>
        <w:t>Топчієв</w:t>
      </w:r>
      <w:proofErr w:type="spellEnd"/>
      <w:r w:rsidRPr="00530D24">
        <w:rPr>
          <w:rFonts w:ascii="Times New Roman" w:hAnsi="Times New Roman"/>
          <w:sz w:val="24"/>
          <w:szCs w:val="24"/>
          <w:lang w:val="uk-UA"/>
        </w:rPr>
        <w:t>, Д. С. </w:t>
      </w:r>
      <w:proofErr w:type="spellStart"/>
      <w:r w:rsidRPr="00530D24">
        <w:rPr>
          <w:rFonts w:ascii="Times New Roman" w:hAnsi="Times New Roman"/>
          <w:sz w:val="24"/>
          <w:szCs w:val="24"/>
          <w:lang w:val="uk-UA"/>
        </w:rPr>
        <w:t>Мальчикова</w:t>
      </w:r>
      <w:proofErr w:type="spellEnd"/>
      <w:r w:rsidRPr="00530D24">
        <w:rPr>
          <w:rFonts w:ascii="Times New Roman" w:hAnsi="Times New Roman"/>
          <w:sz w:val="24"/>
          <w:szCs w:val="24"/>
          <w:lang w:val="uk-UA"/>
        </w:rPr>
        <w:t>, І. О. Пилипенко, В. В. Яворська. – Херсон: Видавничий дім «</w:t>
      </w:r>
      <w:proofErr w:type="spellStart"/>
      <w:r w:rsidRPr="00530D24">
        <w:rPr>
          <w:rFonts w:ascii="Times New Roman" w:hAnsi="Times New Roman"/>
          <w:sz w:val="24"/>
          <w:szCs w:val="24"/>
          <w:lang w:val="uk-UA"/>
        </w:rPr>
        <w:t>Гельветика</w:t>
      </w:r>
      <w:proofErr w:type="spellEnd"/>
      <w:r w:rsidRPr="00530D24">
        <w:rPr>
          <w:rFonts w:ascii="Times New Roman" w:hAnsi="Times New Roman"/>
          <w:sz w:val="24"/>
          <w:szCs w:val="24"/>
          <w:lang w:val="uk-UA"/>
        </w:rPr>
        <w:t>», 2018. – 348 с.</w:t>
      </w:r>
    </w:p>
    <w:p w:rsidR="006B224B" w:rsidRPr="00530D24" w:rsidRDefault="006B224B" w:rsidP="006B224B">
      <w:pPr>
        <w:pStyle w:val="HTML"/>
        <w:numPr>
          <w:ilvl w:val="0"/>
          <w:numId w:val="4"/>
        </w:numPr>
        <w:shd w:val="clear" w:color="auto" w:fill="FFFFFF"/>
        <w:tabs>
          <w:tab w:val="clear" w:pos="916"/>
        </w:tabs>
        <w:spacing w:line="28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0D24">
        <w:rPr>
          <w:rFonts w:ascii="Times New Roman" w:hAnsi="Times New Roman"/>
          <w:sz w:val="24"/>
          <w:szCs w:val="24"/>
        </w:rPr>
        <w:t>Топчієв</w:t>
      </w:r>
      <w:proofErr w:type="spellEnd"/>
      <w:r w:rsidRPr="00530D24">
        <w:rPr>
          <w:rFonts w:ascii="Times New Roman" w:hAnsi="Times New Roman"/>
          <w:sz w:val="24"/>
          <w:szCs w:val="24"/>
        </w:rPr>
        <w:t xml:space="preserve"> О.Г. </w:t>
      </w:r>
      <w:proofErr w:type="spellStart"/>
      <w:r w:rsidRPr="00530D24">
        <w:rPr>
          <w:rFonts w:ascii="Times New Roman" w:hAnsi="Times New Roman"/>
          <w:sz w:val="24"/>
          <w:szCs w:val="24"/>
        </w:rPr>
        <w:t>Регіоналістика</w:t>
      </w:r>
      <w:proofErr w:type="spellEnd"/>
      <w:r w:rsidRPr="00530D24">
        <w:rPr>
          <w:rFonts w:ascii="Times New Roman" w:hAnsi="Times New Roman"/>
          <w:sz w:val="24"/>
          <w:szCs w:val="24"/>
        </w:rPr>
        <w:t xml:space="preserve">: географічні основи регіонального розвитку і регіональної політики. </w:t>
      </w:r>
      <w:proofErr w:type="spellStart"/>
      <w:r w:rsidRPr="00530D24">
        <w:rPr>
          <w:rFonts w:ascii="Times New Roman" w:hAnsi="Times New Roman"/>
          <w:sz w:val="24"/>
          <w:szCs w:val="24"/>
        </w:rPr>
        <w:t>Навч</w:t>
      </w:r>
      <w:proofErr w:type="spellEnd"/>
      <w:r w:rsidRPr="00530D2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30D24">
        <w:rPr>
          <w:rFonts w:ascii="Times New Roman" w:hAnsi="Times New Roman"/>
          <w:sz w:val="24"/>
          <w:szCs w:val="24"/>
        </w:rPr>
        <w:t>посіб</w:t>
      </w:r>
      <w:proofErr w:type="spellEnd"/>
      <w:r w:rsidRPr="00530D24">
        <w:rPr>
          <w:rFonts w:ascii="Times New Roman" w:hAnsi="Times New Roman"/>
          <w:sz w:val="24"/>
          <w:szCs w:val="24"/>
        </w:rPr>
        <w:t>. / О. Г. </w:t>
      </w:r>
      <w:proofErr w:type="spellStart"/>
      <w:r w:rsidRPr="00530D24">
        <w:rPr>
          <w:rFonts w:ascii="Times New Roman" w:hAnsi="Times New Roman"/>
          <w:sz w:val="24"/>
          <w:szCs w:val="24"/>
        </w:rPr>
        <w:t>Топчієв</w:t>
      </w:r>
      <w:proofErr w:type="spellEnd"/>
      <w:r w:rsidRPr="00530D24">
        <w:rPr>
          <w:rFonts w:ascii="Times New Roman" w:hAnsi="Times New Roman"/>
          <w:sz w:val="24"/>
          <w:szCs w:val="24"/>
        </w:rPr>
        <w:t>, Д. С. </w:t>
      </w:r>
      <w:proofErr w:type="spellStart"/>
      <w:r w:rsidRPr="00530D24">
        <w:rPr>
          <w:rFonts w:ascii="Times New Roman" w:hAnsi="Times New Roman"/>
          <w:sz w:val="24"/>
          <w:szCs w:val="24"/>
        </w:rPr>
        <w:t>Мальчикова</w:t>
      </w:r>
      <w:proofErr w:type="spellEnd"/>
      <w:r w:rsidRPr="00530D24">
        <w:rPr>
          <w:rFonts w:ascii="Times New Roman" w:hAnsi="Times New Roman"/>
          <w:sz w:val="24"/>
          <w:szCs w:val="24"/>
        </w:rPr>
        <w:t>, В. В. </w:t>
      </w:r>
      <w:proofErr w:type="spellStart"/>
      <w:r w:rsidRPr="00530D24">
        <w:rPr>
          <w:rFonts w:ascii="Times New Roman" w:hAnsi="Times New Roman"/>
          <w:sz w:val="24"/>
          <w:szCs w:val="24"/>
        </w:rPr>
        <w:t>Яворська</w:t>
      </w:r>
      <w:proofErr w:type="spellEnd"/>
      <w:r w:rsidRPr="00530D24">
        <w:rPr>
          <w:rFonts w:ascii="Times New Roman" w:hAnsi="Times New Roman"/>
          <w:sz w:val="24"/>
          <w:szCs w:val="24"/>
        </w:rPr>
        <w:t xml:space="preserve">. – Херсон: ОЛДІ-ПЛЮС, 2015. – 372 с. </w:t>
      </w:r>
    </w:p>
    <w:p w:rsidR="006B224B" w:rsidRPr="00530D24" w:rsidRDefault="006B224B" w:rsidP="006B224B">
      <w:pPr>
        <w:pStyle w:val="1"/>
        <w:numPr>
          <w:ilvl w:val="0"/>
          <w:numId w:val="4"/>
        </w:numPr>
        <w:shd w:val="clear" w:color="auto" w:fill="auto"/>
        <w:spacing w:before="0" w:line="240" w:lineRule="auto"/>
        <w:ind w:left="426" w:hanging="426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F73ECA">
        <w:rPr>
          <w:rStyle w:val="11"/>
          <w:b w:val="0"/>
          <w:bCs w:val="0"/>
          <w:sz w:val="24"/>
          <w:szCs w:val="24"/>
        </w:rPr>
        <w:t>Топчієв</w:t>
      </w:r>
      <w:proofErr w:type="spellEnd"/>
      <w:r w:rsidRPr="00F73ECA">
        <w:rPr>
          <w:rStyle w:val="11"/>
          <w:b w:val="0"/>
          <w:bCs w:val="0"/>
          <w:sz w:val="24"/>
          <w:szCs w:val="24"/>
        </w:rPr>
        <w:t xml:space="preserve"> </w:t>
      </w:r>
      <w:r w:rsidRPr="00F73ECA">
        <w:rPr>
          <w:rFonts w:ascii="Times New Roman" w:hAnsi="Times New Roman"/>
          <w:color w:val="000000"/>
          <w:sz w:val="24"/>
          <w:szCs w:val="24"/>
          <w:lang w:val="uk-UA" w:eastAsia="uk-UA"/>
        </w:rPr>
        <w:t>О.Г</w:t>
      </w:r>
      <w:r w:rsidRPr="00F73ECA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 xml:space="preserve">. </w:t>
      </w:r>
      <w:r w:rsidRPr="00F73ECA">
        <w:rPr>
          <w:rStyle w:val="11"/>
          <w:b w:val="0"/>
          <w:bCs w:val="0"/>
          <w:sz w:val="24"/>
          <w:szCs w:val="24"/>
        </w:rPr>
        <w:t>Суспільно-географічні</w:t>
      </w:r>
      <w:r w:rsidRPr="00530D24">
        <w:rPr>
          <w:rStyle w:val="11"/>
          <w:sz w:val="24"/>
          <w:szCs w:val="24"/>
        </w:rPr>
        <w:t xml:space="preserve"> </w:t>
      </w:r>
      <w:r w:rsidRPr="00530D24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дослідження: методологія, методи, методики: </w:t>
      </w:r>
      <w:proofErr w:type="spellStart"/>
      <w:r w:rsidRPr="00530D24">
        <w:rPr>
          <w:rFonts w:ascii="Times New Roman" w:hAnsi="Times New Roman"/>
          <w:color w:val="000000"/>
          <w:sz w:val="24"/>
          <w:szCs w:val="24"/>
          <w:lang w:val="uk-UA" w:eastAsia="uk-UA"/>
        </w:rPr>
        <w:t>Навч</w:t>
      </w:r>
      <w:proofErr w:type="spellEnd"/>
      <w:r w:rsidRPr="00530D24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. посібник. - Одеса: </w:t>
      </w:r>
      <w:proofErr w:type="spellStart"/>
      <w:r w:rsidRPr="00530D24">
        <w:rPr>
          <w:rFonts w:ascii="Times New Roman" w:hAnsi="Times New Roman"/>
          <w:color w:val="000000"/>
          <w:sz w:val="24"/>
          <w:szCs w:val="24"/>
          <w:lang w:val="uk-UA" w:eastAsia="uk-UA"/>
        </w:rPr>
        <w:t>Астропринт</w:t>
      </w:r>
      <w:proofErr w:type="spellEnd"/>
      <w:r w:rsidRPr="00530D24">
        <w:rPr>
          <w:rFonts w:ascii="Times New Roman" w:hAnsi="Times New Roman"/>
          <w:color w:val="000000"/>
          <w:sz w:val="24"/>
          <w:szCs w:val="24"/>
          <w:lang w:val="uk-UA" w:eastAsia="uk-UA"/>
        </w:rPr>
        <w:t>, 2005. – 632 с.</w:t>
      </w:r>
    </w:p>
    <w:p w:rsidR="006B224B" w:rsidRDefault="006B224B" w:rsidP="006B224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6B224B" w:rsidRPr="00281B79" w:rsidRDefault="006B224B" w:rsidP="006B224B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  <w:lang w:val="uk-UA"/>
        </w:rPr>
      </w:pPr>
      <w:r w:rsidRPr="00281B79">
        <w:rPr>
          <w:rFonts w:ascii="Times New Roman" w:hAnsi="Times New Roman"/>
          <w:i/>
          <w:sz w:val="28"/>
          <w:szCs w:val="28"/>
          <w:lang w:val="uk-UA"/>
        </w:rPr>
        <w:t>Додаткові</w:t>
      </w:r>
    </w:p>
    <w:p w:rsidR="006B224B" w:rsidRPr="00530D24" w:rsidRDefault="006B224B" w:rsidP="006B224B">
      <w:pPr>
        <w:pStyle w:val="a6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530D24">
        <w:rPr>
          <w:rFonts w:ascii="Times New Roman" w:hAnsi="Times New Roman"/>
          <w:sz w:val="24"/>
          <w:szCs w:val="24"/>
          <w:lang w:val="uk-UA"/>
        </w:rPr>
        <w:t>Барановський М.О. Наукові засади суспільно-географічного вивчення сільських депресивних територій України. – Ніжин, 2009. – 396 с.</w:t>
      </w:r>
    </w:p>
    <w:p w:rsidR="006B224B" w:rsidRPr="00530D24" w:rsidRDefault="006B224B" w:rsidP="006B224B">
      <w:pPr>
        <w:pStyle w:val="a6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530D24">
        <w:rPr>
          <w:rFonts w:ascii="Times New Roman" w:hAnsi="Times New Roman"/>
          <w:sz w:val="24"/>
          <w:szCs w:val="24"/>
          <w:lang w:val="uk-UA"/>
        </w:rPr>
        <w:t xml:space="preserve">Географія світового господарства з основами економіки: </w:t>
      </w:r>
      <w:proofErr w:type="spellStart"/>
      <w:r w:rsidRPr="00530D24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530D24">
        <w:rPr>
          <w:rFonts w:ascii="Times New Roman" w:hAnsi="Times New Roman"/>
          <w:sz w:val="24"/>
          <w:szCs w:val="24"/>
          <w:lang w:val="uk-UA"/>
        </w:rPr>
        <w:t xml:space="preserve">. посібник / За ред. Я.Б. Олійника, І.Г. Смирнова. – К.: Знання, 2014. – 637 с. </w:t>
      </w:r>
    </w:p>
    <w:p w:rsidR="006B224B" w:rsidRPr="00530D24" w:rsidRDefault="006B224B" w:rsidP="006B224B">
      <w:pPr>
        <w:pStyle w:val="a6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30D24">
        <w:rPr>
          <w:rFonts w:ascii="Times New Roman" w:hAnsi="Times New Roman"/>
          <w:sz w:val="24"/>
          <w:szCs w:val="24"/>
          <w:lang w:val="uk-UA"/>
        </w:rPr>
        <w:t>Геоінформаційне</w:t>
      </w:r>
      <w:proofErr w:type="spellEnd"/>
      <w:r w:rsidRPr="00530D24">
        <w:rPr>
          <w:rFonts w:ascii="Times New Roman" w:hAnsi="Times New Roman"/>
          <w:sz w:val="24"/>
          <w:szCs w:val="24"/>
          <w:lang w:val="uk-UA"/>
        </w:rPr>
        <w:t xml:space="preserve"> картографування в Україні: концептуальні основи і напрями розвитку: проект "Наукова книга" / Л. Г. Руденко та ін.; ред. Л. Г. Руденко; НАН України. Ін-т географії. - К. : Наук. думка, 2011. - 104 с. </w:t>
      </w:r>
    </w:p>
    <w:p w:rsidR="006B224B" w:rsidRPr="00530D24" w:rsidRDefault="006B224B" w:rsidP="006B224B">
      <w:pPr>
        <w:pStyle w:val="a6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530D24">
        <w:rPr>
          <w:rFonts w:ascii="Times New Roman" w:hAnsi="Times New Roman"/>
          <w:sz w:val="24"/>
          <w:szCs w:val="24"/>
          <w:lang w:val="uk-UA"/>
        </w:rPr>
        <w:t xml:space="preserve">Гродзинський М.Д. Пізнання ландшафту: місце і простір. </w:t>
      </w:r>
      <w:proofErr w:type="spellStart"/>
      <w:r w:rsidRPr="00530D24">
        <w:rPr>
          <w:rFonts w:ascii="Times New Roman" w:hAnsi="Times New Roman"/>
          <w:sz w:val="24"/>
          <w:szCs w:val="24"/>
          <w:lang w:val="uk-UA"/>
        </w:rPr>
        <w:t>Моногр</w:t>
      </w:r>
      <w:proofErr w:type="spellEnd"/>
      <w:r w:rsidRPr="00530D24">
        <w:rPr>
          <w:rFonts w:ascii="Times New Roman" w:hAnsi="Times New Roman"/>
          <w:sz w:val="24"/>
          <w:szCs w:val="24"/>
          <w:lang w:val="uk-UA"/>
        </w:rPr>
        <w:t xml:space="preserve">. у 2-х томах. – К.: ВПЦ „Київ. ун-т”, 2005. – Т.1. – 431 с., Т.2. – 503 с. </w:t>
      </w:r>
    </w:p>
    <w:p w:rsidR="006B224B" w:rsidRPr="00530D24" w:rsidRDefault="006B224B" w:rsidP="006B224B">
      <w:pPr>
        <w:pStyle w:val="a6"/>
        <w:widowControl w:val="0"/>
        <w:numPr>
          <w:ilvl w:val="0"/>
          <w:numId w:val="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left="426" w:right="128" w:hanging="426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30D24">
        <w:rPr>
          <w:rFonts w:ascii="Times New Roman" w:hAnsi="Times New Roman"/>
          <w:color w:val="231F20"/>
          <w:sz w:val="24"/>
          <w:szCs w:val="24"/>
          <w:lang w:val="uk-UA"/>
        </w:rPr>
        <w:t>Денисик</w:t>
      </w:r>
      <w:proofErr w:type="spellEnd"/>
      <w:r w:rsidRPr="00530D24">
        <w:rPr>
          <w:rFonts w:ascii="Times New Roman" w:hAnsi="Times New Roman"/>
          <w:color w:val="231F20"/>
          <w:sz w:val="24"/>
          <w:szCs w:val="24"/>
          <w:lang w:val="uk-UA"/>
        </w:rPr>
        <w:t xml:space="preserve"> </w:t>
      </w:r>
      <w:r w:rsidRPr="00530D24">
        <w:rPr>
          <w:rFonts w:ascii="Times New Roman" w:hAnsi="Times New Roman"/>
          <w:color w:val="231F20"/>
          <w:spacing w:val="-7"/>
          <w:sz w:val="24"/>
          <w:szCs w:val="24"/>
          <w:lang w:val="uk-UA"/>
        </w:rPr>
        <w:t xml:space="preserve">Г.І. </w:t>
      </w:r>
      <w:r w:rsidRPr="00530D24">
        <w:rPr>
          <w:rFonts w:ascii="Times New Roman" w:hAnsi="Times New Roman"/>
          <w:color w:val="231F20"/>
          <w:sz w:val="24"/>
          <w:szCs w:val="24"/>
          <w:lang w:val="uk-UA"/>
        </w:rPr>
        <w:t>Антропогенне ландшафтознавство: навчальний посібник. У 2-х частинах. – Вінниця: Едельвейс і К., 2012.</w:t>
      </w:r>
      <w:r w:rsidRPr="00530D24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Pr="00530D24">
        <w:rPr>
          <w:rFonts w:ascii="Times New Roman" w:hAnsi="Times New Roman"/>
          <w:color w:val="4D5156"/>
          <w:sz w:val="24"/>
          <w:szCs w:val="24"/>
          <w:shd w:val="clear" w:color="auto" w:fill="FFFFFF"/>
          <w:lang w:val="uk-UA"/>
        </w:rPr>
        <w:t>336 с</w:t>
      </w:r>
      <w:r w:rsidRPr="00530D24">
        <w:rPr>
          <w:rFonts w:ascii="Times New Roman" w:hAnsi="Times New Roman"/>
          <w:b/>
          <w:color w:val="4D5156"/>
          <w:sz w:val="24"/>
          <w:szCs w:val="24"/>
          <w:shd w:val="clear" w:color="auto" w:fill="FFFFFF"/>
          <w:lang w:val="uk-UA"/>
        </w:rPr>
        <w:t>.</w:t>
      </w:r>
    </w:p>
    <w:p w:rsidR="006B224B" w:rsidRPr="00530D24" w:rsidRDefault="006B224B" w:rsidP="006B224B">
      <w:pPr>
        <w:pStyle w:val="a6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30D24">
        <w:rPr>
          <w:rFonts w:ascii="Times New Roman" w:hAnsi="Times New Roman"/>
          <w:sz w:val="24"/>
          <w:szCs w:val="24"/>
          <w:lang w:val="uk-UA"/>
        </w:rPr>
        <w:t>Доценко</w:t>
      </w:r>
      <w:proofErr w:type="spellEnd"/>
      <w:r w:rsidRPr="00530D24">
        <w:rPr>
          <w:rFonts w:ascii="Times New Roman" w:hAnsi="Times New Roman"/>
          <w:sz w:val="24"/>
          <w:szCs w:val="24"/>
          <w:lang w:val="uk-UA"/>
        </w:rPr>
        <w:t xml:space="preserve"> А.І. Територіальна організація розселення (теорія та практика). – К.: Фенікс, 2010. – 536 с. </w:t>
      </w:r>
    </w:p>
    <w:p w:rsidR="006B224B" w:rsidRPr="00530D24" w:rsidRDefault="006B224B" w:rsidP="006B224B">
      <w:pPr>
        <w:pStyle w:val="a6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30D24">
        <w:rPr>
          <w:rFonts w:ascii="Times New Roman" w:hAnsi="Times New Roman"/>
          <w:sz w:val="24"/>
          <w:szCs w:val="24"/>
          <w:lang w:val="uk-UA"/>
        </w:rPr>
        <w:t>Дронова</w:t>
      </w:r>
      <w:proofErr w:type="spellEnd"/>
      <w:r w:rsidRPr="00530D24">
        <w:rPr>
          <w:rFonts w:ascii="Times New Roman" w:hAnsi="Times New Roman"/>
          <w:sz w:val="24"/>
          <w:szCs w:val="24"/>
          <w:lang w:val="uk-UA"/>
        </w:rPr>
        <w:t xml:space="preserve"> О.Л. </w:t>
      </w:r>
      <w:proofErr w:type="spellStart"/>
      <w:r w:rsidRPr="00530D24">
        <w:rPr>
          <w:rFonts w:ascii="Times New Roman" w:hAnsi="Times New Roman"/>
          <w:sz w:val="24"/>
          <w:szCs w:val="24"/>
          <w:lang w:val="uk-UA"/>
        </w:rPr>
        <w:t>Геоурбаністика</w:t>
      </w:r>
      <w:proofErr w:type="spellEnd"/>
      <w:r w:rsidRPr="00530D24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530D24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530D24">
        <w:rPr>
          <w:rFonts w:ascii="Times New Roman" w:hAnsi="Times New Roman"/>
          <w:sz w:val="24"/>
          <w:szCs w:val="24"/>
          <w:lang w:val="uk-UA"/>
        </w:rPr>
        <w:t xml:space="preserve">. посібник. – К.: ВПЦ «Київський університет», 2014. – 419 с. </w:t>
      </w:r>
    </w:p>
    <w:p w:rsidR="006B224B" w:rsidRPr="00530D24" w:rsidRDefault="006B224B" w:rsidP="006B224B">
      <w:pPr>
        <w:pStyle w:val="a6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30D24">
        <w:rPr>
          <w:rFonts w:ascii="Times New Roman" w:hAnsi="Times New Roman"/>
          <w:sz w:val="24"/>
          <w:szCs w:val="24"/>
          <w:lang w:val="uk-UA"/>
        </w:rPr>
        <w:t>Изменения</w:t>
      </w:r>
      <w:proofErr w:type="spellEnd"/>
      <w:r w:rsidRPr="00530D2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30D24">
        <w:rPr>
          <w:rFonts w:ascii="Times New Roman" w:hAnsi="Times New Roman"/>
          <w:sz w:val="24"/>
          <w:szCs w:val="24"/>
          <w:lang w:val="uk-UA"/>
        </w:rPr>
        <w:t>городского</w:t>
      </w:r>
      <w:proofErr w:type="spellEnd"/>
      <w:r w:rsidRPr="00530D2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30D24">
        <w:rPr>
          <w:rFonts w:ascii="Times New Roman" w:hAnsi="Times New Roman"/>
          <w:sz w:val="24"/>
          <w:szCs w:val="24"/>
          <w:lang w:val="uk-UA"/>
        </w:rPr>
        <w:t>пространства</w:t>
      </w:r>
      <w:proofErr w:type="spellEnd"/>
      <w:r w:rsidRPr="00530D24"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 w:rsidRPr="00530D24">
        <w:rPr>
          <w:rFonts w:ascii="Times New Roman" w:hAnsi="Times New Roman"/>
          <w:sz w:val="24"/>
          <w:szCs w:val="24"/>
          <w:lang w:val="uk-UA"/>
        </w:rPr>
        <w:t>Украине</w:t>
      </w:r>
      <w:proofErr w:type="spellEnd"/>
      <w:r w:rsidRPr="00530D24">
        <w:rPr>
          <w:rFonts w:ascii="Times New Roman" w:hAnsi="Times New Roman"/>
          <w:sz w:val="24"/>
          <w:szCs w:val="24"/>
          <w:lang w:val="uk-UA"/>
        </w:rPr>
        <w:t xml:space="preserve"> / </w:t>
      </w:r>
      <w:proofErr w:type="spellStart"/>
      <w:r w:rsidRPr="00530D24">
        <w:rPr>
          <w:rFonts w:ascii="Times New Roman" w:hAnsi="Times New Roman"/>
          <w:sz w:val="24"/>
          <w:szCs w:val="24"/>
          <w:lang w:val="uk-UA"/>
        </w:rPr>
        <w:t>Под</w:t>
      </w:r>
      <w:proofErr w:type="spellEnd"/>
      <w:r w:rsidRPr="00530D24">
        <w:rPr>
          <w:rFonts w:ascii="Times New Roman" w:hAnsi="Times New Roman"/>
          <w:sz w:val="24"/>
          <w:szCs w:val="24"/>
          <w:lang w:val="uk-UA"/>
        </w:rPr>
        <w:t xml:space="preserve"> ред. Л.Г. Руденко. – К.: Реферат, 2013. – 160 с. </w:t>
      </w:r>
    </w:p>
    <w:p w:rsidR="006B224B" w:rsidRPr="00530D24" w:rsidRDefault="006B224B" w:rsidP="006B224B">
      <w:pPr>
        <w:pStyle w:val="a6"/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530D2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Лісовський С.А. Суспільство і природа: баланс інтересів на теренах України» / Інститут географії НАН України. – К., 2009. – 300 с.</w:t>
      </w:r>
    </w:p>
    <w:p w:rsidR="006B224B" w:rsidRPr="00530D24" w:rsidRDefault="006B224B" w:rsidP="006B224B">
      <w:pPr>
        <w:pStyle w:val="a6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30D24">
        <w:rPr>
          <w:rFonts w:ascii="Times New Roman" w:hAnsi="Times New Roman"/>
          <w:sz w:val="24"/>
          <w:szCs w:val="24"/>
          <w:lang w:val="uk-UA"/>
        </w:rPr>
        <w:lastRenderedPageBreak/>
        <w:t>Мальчикова</w:t>
      </w:r>
      <w:proofErr w:type="spellEnd"/>
      <w:r w:rsidRPr="00530D24">
        <w:rPr>
          <w:rFonts w:ascii="Times New Roman" w:hAnsi="Times New Roman"/>
          <w:sz w:val="24"/>
          <w:szCs w:val="24"/>
          <w:lang w:val="uk-UA"/>
        </w:rPr>
        <w:t xml:space="preserve"> Д.С. Теоретико-методологічні і методичні засади </w:t>
      </w:r>
      <w:proofErr w:type="spellStart"/>
      <w:r w:rsidRPr="00530D24">
        <w:rPr>
          <w:rFonts w:ascii="Times New Roman" w:hAnsi="Times New Roman"/>
          <w:sz w:val="24"/>
          <w:szCs w:val="24"/>
          <w:lang w:val="uk-UA"/>
        </w:rPr>
        <w:t>геопланування</w:t>
      </w:r>
      <w:proofErr w:type="spellEnd"/>
      <w:r w:rsidRPr="00530D24">
        <w:rPr>
          <w:rFonts w:ascii="Times New Roman" w:hAnsi="Times New Roman"/>
          <w:sz w:val="24"/>
          <w:szCs w:val="24"/>
          <w:lang w:val="uk-UA"/>
        </w:rPr>
        <w:t xml:space="preserve"> сільської місцевості на регіональному рівні: Монографія. – Херсон: </w:t>
      </w:r>
      <w:proofErr w:type="spellStart"/>
      <w:r w:rsidRPr="00530D24">
        <w:rPr>
          <w:rFonts w:ascii="Times New Roman" w:hAnsi="Times New Roman"/>
          <w:sz w:val="24"/>
          <w:szCs w:val="24"/>
          <w:lang w:val="uk-UA"/>
        </w:rPr>
        <w:t>Грінь</w:t>
      </w:r>
      <w:proofErr w:type="spellEnd"/>
      <w:r w:rsidRPr="00530D24">
        <w:rPr>
          <w:rFonts w:ascii="Times New Roman" w:hAnsi="Times New Roman"/>
          <w:sz w:val="24"/>
          <w:szCs w:val="24"/>
          <w:lang w:val="uk-UA"/>
        </w:rPr>
        <w:t xml:space="preserve"> Д.С., 2014. –  362 с.</w:t>
      </w:r>
    </w:p>
    <w:p w:rsidR="006B224B" w:rsidRPr="00530D24" w:rsidRDefault="006B224B" w:rsidP="006B224B">
      <w:pPr>
        <w:pStyle w:val="a6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30D24">
        <w:rPr>
          <w:rFonts w:ascii="Times New Roman" w:hAnsi="Times New Roman"/>
          <w:sz w:val="24"/>
          <w:szCs w:val="24"/>
          <w:lang w:val="uk-UA"/>
        </w:rPr>
        <w:t>Маруняк</w:t>
      </w:r>
      <w:proofErr w:type="spellEnd"/>
      <w:r w:rsidRPr="00530D24">
        <w:rPr>
          <w:rFonts w:ascii="Times New Roman" w:hAnsi="Times New Roman"/>
          <w:sz w:val="24"/>
          <w:szCs w:val="24"/>
          <w:lang w:val="uk-UA"/>
        </w:rPr>
        <w:t xml:space="preserve"> Є.О. Глобалізація та її вплив на розвиток регіонів України. – К.: Реферат, 2007. – 224 с. </w:t>
      </w:r>
    </w:p>
    <w:p w:rsidR="006B224B" w:rsidRPr="00530D24" w:rsidRDefault="006B224B" w:rsidP="006B224B">
      <w:pPr>
        <w:pStyle w:val="1"/>
        <w:numPr>
          <w:ilvl w:val="0"/>
          <w:numId w:val="5"/>
        </w:numPr>
        <w:shd w:val="clear" w:color="auto" w:fill="auto"/>
        <w:spacing w:before="0" w:line="240" w:lineRule="auto"/>
        <w:ind w:left="426" w:hanging="426"/>
        <w:rPr>
          <w:rFonts w:ascii="Times New Roman" w:hAnsi="Times New Roman"/>
          <w:sz w:val="24"/>
          <w:szCs w:val="24"/>
          <w:lang w:val="uk-UA"/>
        </w:rPr>
      </w:pPr>
      <w:r w:rsidRPr="00530D24">
        <w:rPr>
          <w:rFonts w:ascii="Times New Roman" w:hAnsi="Times New Roman"/>
          <w:color w:val="000000"/>
          <w:sz w:val="24"/>
          <w:szCs w:val="24"/>
          <w:lang w:val="uk-UA"/>
        </w:rPr>
        <w:t xml:space="preserve">Мезенцев К.В. </w:t>
      </w:r>
      <w:r w:rsidRPr="00530D24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Суспільно-географічне прогнозування регіонального розвитку: Монографія. - </w:t>
      </w:r>
      <w:r w:rsidRPr="00530D24">
        <w:rPr>
          <w:rFonts w:ascii="Times New Roman" w:hAnsi="Times New Roman"/>
          <w:color w:val="000000"/>
          <w:sz w:val="24"/>
          <w:szCs w:val="24"/>
          <w:lang w:val="uk-UA"/>
        </w:rPr>
        <w:t xml:space="preserve">К.: </w:t>
      </w:r>
      <w:r w:rsidRPr="00530D24">
        <w:rPr>
          <w:rFonts w:ascii="Times New Roman" w:hAnsi="Times New Roman"/>
          <w:color w:val="000000"/>
          <w:sz w:val="24"/>
          <w:szCs w:val="24"/>
          <w:lang w:val="uk-UA" w:eastAsia="uk-UA"/>
        </w:rPr>
        <w:t>ВПЦ “Київ, ун-т”, 2005. - 253 с.</w:t>
      </w:r>
    </w:p>
    <w:p w:rsidR="006B224B" w:rsidRPr="00530D24" w:rsidRDefault="006B224B" w:rsidP="006B224B">
      <w:pPr>
        <w:pStyle w:val="a6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530D24">
        <w:rPr>
          <w:rFonts w:ascii="Times New Roman" w:hAnsi="Times New Roman"/>
          <w:sz w:val="24"/>
          <w:szCs w:val="24"/>
          <w:lang w:val="uk-UA"/>
        </w:rPr>
        <w:t xml:space="preserve">Мезенцев К.В., </w:t>
      </w:r>
      <w:proofErr w:type="spellStart"/>
      <w:r w:rsidRPr="00530D24">
        <w:rPr>
          <w:rFonts w:ascii="Times New Roman" w:hAnsi="Times New Roman"/>
          <w:sz w:val="24"/>
          <w:szCs w:val="24"/>
          <w:lang w:val="uk-UA"/>
        </w:rPr>
        <w:t>Підгрушний</w:t>
      </w:r>
      <w:proofErr w:type="spellEnd"/>
      <w:r w:rsidRPr="00530D24">
        <w:rPr>
          <w:rFonts w:ascii="Times New Roman" w:hAnsi="Times New Roman"/>
          <w:sz w:val="24"/>
          <w:szCs w:val="24"/>
          <w:lang w:val="uk-UA"/>
        </w:rPr>
        <w:t xml:space="preserve"> Г.П., Мезенцева Н.І. Регіональний розвиток в Україні: </w:t>
      </w:r>
      <w:proofErr w:type="spellStart"/>
      <w:r w:rsidRPr="00530D24">
        <w:rPr>
          <w:rFonts w:ascii="Times New Roman" w:hAnsi="Times New Roman"/>
          <w:sz w:val="24"/>
          <w:szCs w:val="24"/>
          <w:lang w:val="uk-UA"/>
        </w:rPr>
        <w:t>суспільнопросторова</w:t>
      </w:r>
      <w:proofErr w:type="spellEnd"/>
      <w:r w:rsidRPr="00530D24">
        <w:rPr>
          <w:rFonts w:ascii="Times New Roman" w:hAnsi="Times New Roman"/>
          <w:sz w:val="24"/>
          <w:szCs w:val="24"/>
          <w:lang w:val="uk-UA"/>
        </w:rPr>
        <w:t xml:space="preserve"> нерівність та поляризація: Монографія. – К.: </w:t>
      </w:r>
      <w:proofErr w:type="spellStart"/>
      <w:r w:rsidRPr="00530D24">
        <w:rPr>
          <w:rFonts w:ascii="Times New Roman" w:hAnsi="Times New Roman"/>
          <w:sz w:val="24"/>
          <w:szCs w:val="24"/>
          <w:lang w:val="uk-UA"/>
        </w:rPr>
        <w:t>Прінт</w:t>
      </w:r>
      <w:proofErr w:type="spellEnd"/>
      <w:r w:rsidRPr="00530D24">
        <w:rPr>
          <w:rFonts w:ascii="Times New Roman" w:hAnsi="Times New Roman"/>
          <w:sz w:val="24"/>
          <w:szCs w:val="24"/>
          <w:lang w:val="uk-UA"/>
        </w:rPr>
        <w:t xml:space="preserve"> сервіс, 2014. – 132 с. </w:t>
      </w:r>
    </w:p>
    <w:p w:rsidR="006B224B" w:rsidRPr="00530D24" w:rsidRDefault="006B224B" w:rsidP="006B224B">
      <w:pPr>
        <w:pStyle w:val="a6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530D24">
        <w:rPr>
          <w:rFonts w:ascii="Times New Roman" w:hAnsi="Times New Roman"/>
          <w:sz w:val="24"/>
          <w:szCs w:val="24"/>
          <w:lang w:val="uk-UA"/>
        </w:rPr>
        <w:t xml:space="preserve">Мезенцева Н.І., </w:t>
      </w:r>
      <w:proofErr w:type="spellStart"/>
      <w:r w:rsidRPr="00530D24">
        <w:rPr>
          <w:rFonts w:ascii="Times New Roman" w:hAnsi="Times New Roman"/>
          <w:sz w:val="24"/>
          <w:szCs w:val="24"/>
          <w:lang w:val="uk-UA"/>
        </w:rPr>
        <w:t>Кривець</w:t>
      </w:r>
      <w:proofErr w:type="spellEnd"/>
      <w:r w:rsidRPr="00530D24">
        <w:rPr>
          <w:rFonts w:ascii="Times New Roman" w:hAnsi="Times New Roman"/>
          <w:sz w:val="24"/>
          <w:szCs w:val="24"/>
          <w:lang w:val="uk-UA"/>
        </w:rPr>
        <w:t xml:space="preserve"> О.О. </w:t>
      </w:r>
      <w:proofErr w:type="spellStart"/>
      <w:r w:rsidRPr="00530D24">
        <w:rPr>
          <w:rFonts w:ascii="Times New Roman" w:hAnsi="Times New Roman"/>
          <w:sz w:val="24"/>
          <w:szCs w:val="24"/>
          <w:lang w:val="uk-UA"/>
        </w:rPr>
        <w:t>Гендер</w:t>
      </w:r>
      <w:proofErr w:type="spellEnd"/>
      <w:r w:rsidRPr="00530D24">
        <w:rPr>
          <w:rFonts w:ascii="Times New Roman" w:hAnsi="Times New Roman"/>
          <w:sz w:val="24"/>
          <w:szCs w:val="24"/>
          <w:lang w:val="uk-UA"/>
        </w:rPr>
        <w:t xml:space="preserve"> і географія в Україні: Монографія. – К.: Ніка-Центр, 2013. – 194 с. </w:t>
      </w:r>
    </w:p>
    <w:p w:rsidR="006B224B" w:rsidRPr="00530D24" w:rsidRDefault="006B224B" w:rsidP="006B224B">
      <w:pPr>
        <w:pStyle w:val="a6"/>
        <w:numPr>
          <w:ilvl w:val="0"/>
          <w:numId w:val="5"/>
        </w:numPr>
        <w:tabs>
          <w:tab w:val="left" w:pos="426"/>
        </w:tabs>
        <w:kinsoku w:val="0"/>
        <w:overflowPunct w:val="0"/>
        <w:spacing w:after="0" w:line="247" w:lineRule="auto"/>
        <w:ind w:left="426" w:right="524" w:hanging="426"/>
        <w:jc w:val="both"/>
        <w:rPr>
          <w:rFonts w:ascii="Times New Roman" w:hAnsi="Times New Roman"/>
          <w:color w:val="231F20"/>
          <w:sz w:val="24"/>
          <w:szCs w:val="24"/>
          <w:lang w:val="uk-UA"/>
        </w:rPr>
      </w:pPr>
      <w:r w:rsidRPr="00530D24">
        <w:rPr>
          <w:rFonts w:ascii="Times New Roman" w:hAnsi="Times New Roman"/>
          <w:sz w:val="24"/>
          <w:szCs w:val="24"/>
          <w:lang w:val="uk-UA"/>
        </w:rPr>
        <w:t xml:space="preserve">Мезенцева Н.І., Мезенцев К.В. Науково-дослідницький практикум з суспільної географії: </w:t>
      </w:r>
      <w:proofErr w:type="spellStart"/>
      <w:r w:rsidRPr="00530D24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530D24">
        <w:rPr>
          <w:rFonts w:ascii="Times New Roman" w:hAnsi="Times New Roman"/>
          <w:sz w:val="24"/>
          <w:szCs w:val="24"/>
          <w:lang w:val="uk-UA"/>
        </w:rPr>
        <w:t>.-метод. видання. – К.: ДП «</w:t>
      </w:r>
      <w:proofErr w:type="spellStart"/>
      <w:r w:rsidRPr="00530D24">
        <w:rPr>
          <w:rFonts w:ascii="Times New Roman" w:hAnsi="Times New Roman"/>
          <w:sz w:val="24"/>
          <w:szCs w:val="24"/>
          <w:lang w:val="uk-UA"/>
        </w:rPr>
        <w:t>Прінт</w:t>
      </w:r>
      <w:proofErr w:type="spellEnd"/>
      <w:r w:rsidRPr="00530D24">
        <w:rPr>
          <w:rFonts w:ascii="Times New Roman" w:hAnsi="Times New Roman"/>
          <w:sz w:val="24"/>
          <w:szCs w:val="24"/>
          <w:lang w:val="uk-UA"/>
        </w:rPr>
        <w:t xml:space="preserve"> Сервіс», 2014. – 47 с. </w:t>
      </w:r>
    </w:p>
    <w:p w:rsidR="006B224B" w:rsidRPr="00530D24" w:rsidRDefault="006B224B" w:rsidP="006B224B">
      <w:pPr>
        <w:pStyle w:val="a6"/>
        <w:numPr>
          <w:ilvl w:val="0"/>
          <w:numId w:val="5"/>
        </w:numPr>
        <w:tabs>
          <w:tab w:val="left" w:pos="426"/>
        </w:tabs>
        <w:kinsoku w:val="0"/>
        <w:overflowPunct w:val="0"/>
        <w:spacing w:after="0" w:line="247" w:lineRule="auto"/>
        <w:ind w:left="426" w:right="524" w:hanging="426"/>
        <w:jc w:val="both"/>
        <w:rPr>
          <w:rFonts w:ascii="Times New Roman" w:hAnsi="Times New Roman"/>
          <w:color w:val="231F20"/>
          <w:sz w:val="24"/>
          <w:szCs w:val="24"/>
          <w:lang w:val="uk-UA"/>
        </w:rPr>
      </w:pPr>
      <w:proofErr w:type="spellStart"/>
      <w:r w:rsidRPr="00530D24">
        <w:rPr>
          <w:rFonts w:ascii="Times New Roman" w:hAnsi="Times New Roman"/>
          <w:color w:val="231F20"/>
          <w:sz w:val="24"/>
          <w:szCs w:val="24"/>
          <w:lang w:val="uk-UA"/>
        </w:rPr>
        <w:t>Нємець</w:t>
      </w:r>
      <w:proofErr w:type="spellEnd"/>
      <w:r w:rsidRPr="00530D24">
        <w:rPr>
          <w:rFonts w:ascii="Times New Roman" w:hAnsi="Times New Roman"/>
          <w:color w:val="231F20"/>
          <w:sz w:val="24"/>
          <w:szCs w:val="24"/>
          <w:lang w:val="uk-UA"/>
        </w:rPr>
        <w:t xml:space="preserve"> К.А. Теорія і методологія географічної </w:t>
      </w:r>
      <w:r w:rsidRPr="00530D24">
        <w:rPr>
          <w:rFonts w:ascii="Times New Roman" w:hAnsi="Times New Roman"/>
          <w:color w:val="231F20"/>
          <w:spacing w:val="-3"/>
          <w:sz w:val="24"/>
          <w:szCs w:val="24"/>
          <w:lang w:val="uk-UA"/>
        </w:rPr>
        <w:t xml:space="preserve">науки: </w:t>
      </w:r>
      <w:r w:rsidRPr="00530D24">
        <w:rPr>
          <w:rFonts w:ascii="Times New Roman" w:hAnsi="Times New Roman"/>
          <w:color w:val="231F20"/>
          <w:sz w:val="24"/>
          <w:szCs w:val="24"/>
          <w:lang w:val="uk-UA"/>
        </w:rPr>
        <w:t xml:space="preserve">методи просторового аналізу / Навчально-методичний посібник // К.А. </w:t>
      </w:r>
      <w:proofErr w:type="spellStart"/>
      <w:r w:rsidRPr="00530D24">
        <w:rPr>
          <w:rFonts w:ascii="Times New Roman" w:hAnsi="Times New Roman"/>
          <w:color w:val="231F20"/>
          <w:sz w:val="24"/>
          <w:szCs w:val="24"/>
          <w:lang w:val="uk-UA"/>
        </w:rPr>
        <w:t>Нємець</w:t>
      </w:r>
      <w:proofErr w:type="spellEnd"/>
      <w:r w:rsidRPr="00530D24">
        <w:rPr>
          <w:rFonts w:ascii="Times New Roman" w:hAnsi="Times New Roman"/>
          <w:color w:val="231F20"/>
          <w:sz w:val="24"/>
          <w:szCs w:val="24"/>
          <w:lang w:val="uk-UA"/>
        </w:rPr>
        <w:t xml:space="preserve">, Л.М. </w:t>
      </w:r>
      <w:proofErr w:type="spellStart"/>
      <w:r w:rsidRPr="00530D24">
        <w:rPr>
          <w:rFonts w:ascii="Times New Roman" w:hAnsi="Times New Roman"/>
          <w:color w:val="231F20"/>
          <w:sz w:val="24"/>
          <w:szCs w:val="24"/>
          <w:lang w:val="uk-UA"/>
        </w:rPr>
        <w:t>Нємець</w:t>
      </w:r>
      <w:proofErr w:type="spellEnd"/>
      <w:r w:rsidRPr="00530D24">
        <w:rPr>
          <w:rFonts w:ascii="Times New Roman" w:hAnsi="Times New Roman"/>
          <w:color w:val="231F20"/>
          <w:sz w:val="24"/>
          <w:szCs w:val="24"/>
          <w:lang w:val="uk-UA"/>
        </w:rPr>
        <w:t>. – Харків: ХНУ імені В. Н. Каразіна, 2014. – 172 с.</w:t>
      </w:r>
    </w:p>
    <w:p w:rsidR="006B224B" w:rsidRPr="00530D24" w:rsidRDefault="006B224B" w:rsidP="006B224B">
      <w:pPr>
        <w:pStyle w:val="a6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30D24">
        <w:rPr>
          <w:rFonts w:ascii="Times New Roman" w:hAnsi="Times New Roman"/>
          <w:sz w:val="24"/>
          <w:szCs w:val="24"/>
          <w:lang w:val="uk-UA"/>
        </w:rPr>
        <w:t>Нємець</w:t>
      </w:r>
      <w:proofErr w:type="spellEnd"/>
      <w:r w:rsidRPr="00530D24">
        <w:rPr>
          <w:rFonts w:ascii="Times New Roman" w:hAnsi="Times New Roman"/>
          <w:sz w:val="24"/>
          <w:szCs w:val="24"/>
          <w:lang w:val="uk-UA"/>
        </w:rPr>
        <w:t xml:space="preserve"> К.А., </w:t>
      </w:r>
      <w:proofErr w:type="spellStart"/>
      <w:r w:rsidRPr="00530D24">
        <w:rPr>
          <w:rFonts w:ascii="Times New Roman" w:hAnsi="Times New Roman"/>
          <w:sz w:val="24"/>
          <w:szCs w:val="24"/>
          <w:lang w:val="uk-UA"/>
        </w:rPr>
        <w:t>Нємець</w:t>
      </w:r>
      <w:proofErr w:type="spellEnd"/>
      <w:r w:rsidRPr="00530D24">
        <w:rPr>
          <w:rFonts w:ascii="Times New Roman" w:hAnsi="Times New Roman"/>
          <w:sz w:val="24"/>
          <w:szCs w:val="24"/>
          <w:lang w:val="uk-UA"/>
        </w:rPr>
        <w:t xml:space="preserve"> Л.М. Просторовий аналіз у суспільній географії: нові підходи, методи, моделі: Монографія. – Харків: ХНУ, 2013. – 225 с. </w:t>
      </w:r>
    </w:p>
    <w:p w:rsidR="006B224B" w:rsidRPr="00530D24" w:rsidRDefault="006B224B" w:rsidP="006B224B">
      <w:pPr>
        <w:pStyle w:val="a6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530D24">
        <w:rPr>
          <w:rFonts w:ascii="Times New Roman" w:hAnsi="Times New Roman"/>
          <w:sz w:val="24"/>
          <w:szCs w:val="24"/>
          <w:lang w:val="uk-UA"/>
        </w:rPr>
        <w:t xml:space="preserve">Олійник Я.Б., Шевчук С.М. Методологічні основи розвитку суспільної географії в Україні у ХХ столітті: </w:t>
      </w:r>
      <w:proofErr w:type="spellStart"/>
      <w:r w:rsidRPr="00530D24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530D24">
        <w:rPr>
          <w:rFonts w:ascii="Times New Roman" w:hAnsi="Times New Roman"/>
          <w:sz w:val="24"/>
          <w:szCs w:val="24"/>
          <w:lang w:val="uk-UA"/>
        </w:rPr>
        <w:t xml:space="preserve">. посібник. – К.: ВГЛ «Обрії», 2011. – 168 с. </w:t>
      </w:r>
    </w:p>
    <w:p w:rsidR="006B224B" w:rsidRPr="00530D24" w:rsidRDefault="006B224B" w:rsidP="006B224B">
      <w:pPr>
        <w:pStyle w:val="a6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530D24">
        <w:rPr>
          <w:rFonts w:ascii="Times New Roman" w:hAnsi="Times New Roman"/>
          <w:sz w:val="24"/>
          <w:szCs w:val="24"/>
          <w:lang w:val="uk-UA"/>
        </w:rPr>
        <w:t xml:space="preserve">Пащенко В.М. Методологія і методи наукових досліджень: навчальний посібник. – Ніжин: ТОВ «Видавництво «Аспект-Поліграф», 2009. – 212 с. </w:t>
      </w:r>
    </w:p>
    <w:p w:rsidR="006B224B" w:rsidRPr="00530D24" w:rsidRDefault="006B224B" w:rsidP="006B224B">
      <w:pPr>
        <w:pStyle w:val="a6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530D24">
        <w:rPr>
          <w:rFonts w:ascii="Times New Roman" w:hAnsi="Times New Roman"/>
          <w:sz w:val="24"/>
          <w:szCs w:val="24"/>
          <w:lang w:val="uk-UA"/>
        </w:rPr>
        <w:t xml:space="preserve">Пилипенко І. О. Суспільно-географічна периферія: концепція, параметризація і делімітація: Монографія. – Херсон, 2015. – 264 с. </w:t>
      </w:r>
    </w:p>
    <w:p w:rsidR="006B224B" w:rsidRDefault="006B224B" w:rsidP="006B224B">
      <w:pPr>
        <w:pStyle w:val="a6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530D24">
        <w:rPr>
          <w:rFonts w:ascii="Times New Roman" w:hAnsi="Times New Roman"/>
          <w:sz w:val="24"/>
          <w:szCs w:val="24"/>
          <w:lang w:val="uk-UA"/>
        </w:rPr>
        <w:t xml:space="preserve">Пилипенко І. О., </w:t>
      </w:r>
      <w:proofErr w:type="spellStart"/>
      <w:r w:rsidRPr="00530D24">
        <w:rPr>
          <w:rFonts w:ascii="Times New Roman" w:hAnsi="Times New Roman"/>
          <w:sz w:val="24"/>
          <w:szCs w:val="24"/>
          <w:lang w:val="uk-UA"/>
        </w:rPr>
        <w:t>Мальчикова</w:t>
      </w:r>
      <w:proofErr w:type="spellEnd"/>
      <w:r w:rsidRPr="00530D24">
        <w:rPr>
          <w:rFonts w:ascii="Times New Roman" w:hAnsi="Times New Roman"/>
          <w:sz w:val="24"/>
          <w:szCs w:val="24"/>
          <w:lang w:val="uk-UA"/>
        </w:rPr>
        <w:t xml:space="preserve"> Д. С. Методи та методики суспільно-географічних досліджень: </w:t>
      </w:r>
      <w:proofErr w:type="spellStart"/>
      <w:r w:rsidRPr="00530D24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530D24">
        <w:rPr>
          <w:rFonts w:ascii="Times New Roman" w:hAnsi="Times New Roman"/>
          <w:sz w:val="24"/>
          <w:szCs w:val="24"/>
          <w:lang w:val="uk-UA"/>
        </w:rPr>
        <w:t xml:space="preserve">. посібник. – Херсон: ПП </w:t>
      </w:r>
      <w:proofErr w:type="spellStart"/>
      <w:r w:rsidRPr="00530D24">
        <w:rPr>
          <w:rFonts w:ascii="Times New Roman" w:hAnsi="Times New Roman"/>
          <w:sz w:val="24"/>
          <w:szCs w:val="24"/>
          <w:lang w:val="uk-UA"/>
        </w:rPr>
        <w:t>Вишемирський</w:t>
      </w:r>
      <w:proofErr w:type="spellEnd"/>
      <w:r w:rsidRPr="00530D24">
        <w:rPr>
          <w:rFonts w:ascii="Times New Roman" w:hAnsi="Times New Roman"/>
          <w:sz w:val="24"/>
          <w:szCs w:val="24"/>
          <w:lang w:val="uk-UA"/>
        </w:rPr>
        <w:t xml:space="preserve"> В.С., 2009. – 156 с.</w:t>
      </w:r>
    </w:p>
    <w:p w:rsidR="006B224B" w:rsidRPr="00F73ECA" w:rsidRDefault="006B224B" w:rsidP="006B224B">
      <w:pPr>
        <w:pStyle w:val="a6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30D24">
        <w:rPr>
          <w:rFonts w:ascii="Times New Roman" w:hAnsi="Times New Roman"/>
          <w:sz w:val="24"/>
          <w:szCs w:val="24"/>
          <w:lang w:val="uk-UA"/>
        </w:rPr>
        <w:t>Підгрушний</w:t>
      </w:r>
      <w:proofErr w:type="spellEnd"/>
      <w:r w:rsidRPr="00530D24">
        <w:rPr>
          <w:rFonts w:ascii="Times New Roman" w:hAnsi="Times New Roman"/>
          <w:sz w:val="24"/>
          <w:szCs w:val="24"/>
          <w:lang w:val="uk-UA"/>
        </w:rPr>
        <w:t xml:space="preserve"> Г.П. Промисловість і регіональний розвиток України: Монографія. – К.: Інститут географії НАН України, 2009. – 300 с.</w:t>
      </w:r>
    </w:p>
    <w:p w:rsidR="006B224B" w:rsidRPr="00530D24" w:rsidRDefault="006B224B" w:rsidP="006B224B">
      <w:pPr>
        <w:pStyle w:val="a6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30D24">
        <w:rPr>
          <w:rFonts w:ascii="Times New Roman" w:hAnsi="Times New Roman"/>
          <w:sz w:val="24"/>
          <w:szCs w:val="24"/>
          <w:lang w:val="uk-UA"/>
        </w:rPr>
        <w:t>Пістун</w:t>
      </w:r>
      <w:proofErr w:type="spellEnd"/>
      <w:r w:rsidRPr="00530D24">
        <w:rPr>
          <w:rFonts w:ascii="Times New Roman" w:hAnsi="Times New Roman"/>
          <w:sz w:val="24"/>
          <w:szCs w:val="24"/>
          <w:lang w:val="uk-UA"/>
        </w:rPr>
        <w:t xml:space="preserve"> М.Д., Мельничук А.Л. Сучасні проблеми регіонального розвитку: </w:t>
      </w:r>
      <w:proofErr w:type="spellStart"/>
      <w:r w:rsidRPr="00530D24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530D24">
        <w:rPr>
          <w:rFonts w:ascii="Times New Roman" w:hAnsi="Times New Roman"/>
          <w:sz w:val="24"/>
          <w:szCs w:val="24"/>
          <w:lang w:val="uk-UA"/>
        </w:rPr>
        <w:t xml:space="preserve">. посібник. – К.: ВПЦ «Київський університет», 2010. – 286 с. </w:t>
      </w:r>
    </w:p>
    <w:p w:rsidR="006B224B" w:rsidRPr="00530D24" w:rsidRDefault="006B224B" w:rsidP="006B224B">
      <w:pPr>
        <w:pStyle w:val="a6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30D24">
        <w:rPr>
          <w:rFonts w:ascii="Times New Roman" w:hAnsi="Times New Roman"/>
          <w:sz w:val="24"/>
          <w:szCs w:val="24"/>
          <w:lang w:val="uk-UA"/>
        </w:rPr>
        <w:t>Ровенчак</w:t>
      </w:r>
      <w:proofErr w:type="spellEnd"/>
      <w:r w:rsidRPr="00530D24">
        <w:rPr>
          <w:rFonts w:ascii="Times New Roman" w:hAnsi="Times New Roman"/>
          <w:sz w:val="24"/>
          <w:szCs w:val="24"/>
          <w:lang w:val="uk-UA"/>
        </w:rPr>
        <w:t xml:space="preserve"> І.І. Географія культури: проблеми теорії, методології та методики дослідження: Монографія. – Львів: Видавничий центр ЛНУ імені Івана Франка, 2008. – 240 с. </w:t>
      </w:r>
    </w:p>
    <w:p w:rsidR="006B224B" w:rsidRPr="00530D24" w:rsidRDefault="006B224B" w:rsidP="006B224B">
      <w:pPr>
        <w:pStyle w:val="a6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30D24">
        <w:rPr>
          <w:rFonts w:ascii="Times New Roman" w:hAnsi="Times New Roman"/>
          <w:sz w:val="24"/>
          <w:szCs w:val="24"/>
          <w:lang w:val="uk-UA"/>
        </w:rPr>
        <w:t>Смаль</w:t>
      </w:r>
      <w:proofErr w:type="spellEnd"/>
      <w:r w:rsidRPr="00530D24">
        <w:rPr>
          <w:rFonts w:ascii="Times New Roman" w:hAnsi="Times New Roman"/>
          <w:sz w:val="24"/>
          <w:szCs w:val="24"/>
          <w:lang w:val="uk-UA"/>
        </w:rPr>
        <w:t xml:space="preserve"> В.В. Трансформація господарства постіндустріальних країн: наукові засади суспільно-географічного дослідження. – К.: Київський нац. </w:t>
      </w:r>
      <w:proofErr w:type="spellStart"/>
      <w:r w:rsidRPr="00530D24">
        <w:rPr>
          <w:rFonts w:ascii="Times New Roman" w:hAnsi="Times New Roman"/>
          <w:sz w:val="24"/>
          <w:szCs w:val="24"/>
          <w:lang w:val="uk-UA"/>
        </w:rPr>
        <w:t>ун</w:t>
      </w:r>
      <w:proofErr w:type="spellEnd"/>
      <w:r w:rsidRPr="00530D24">
        <w:rPr>
          <w:rFonts w:ascii="Times New Roman" w:hAnsi="Times New Roman"/>
          <w:sz w:val="24"/>
          <w:szCs w:val="24"/>
          <w:lang w:val="uk-UA"/>
        </w:rPr>
        <w:t xml:space="preserve">-тет імені Тараса Шевченка, 2011. – 370 с. </w:t>
      </w:r>
    </w:p>
    <w:p w:rsidR="006B224B" w:rsidRPr="002E633C" w:rsidRDefault="006B224B" w:rsidP="006B224B">
      <w:pPr>
        <w:pStyle w:val="a6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30D24">
        <w:rPr>
          <w:rFonts w:ascii="Times New Roman" w:hAnsi="Times New Roman"/>
          <w:sz w:val="24"/>
          <w:szCs w:val="24"/>
          <w:lang w:val="uk-UA"/>
        </w:rPr>
        <w:t>Шаблій</w:t>
      </w:r>
      <w:proofErr w:type="spellEnd"/>
      <w:r w:rsidRPr="00530D24">
        <w:rPr>
          <w:rFonts w:ascii="Times New Roman" w:hAnsi="Times New Roman"/>
          <w:sz w:val="24"/>
          <w:szCs w:val="24"/>
          <w:lang w:val="uk-UA"/>
        </w:rPr>
        <w:t xml:space="preserve"> О. І. Основи суспільної географії: Підручник. – Львів: ЛНУ імені Івана Франка, 2012. – 296 с. </w:t>
      </w:r>
    </w:p>
    <w:p w:rsidR="006B224B" w:rsidRDefault="006B224B" w:rsidP="006B224B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  <w:lang w:val="uk-UA"/>
        </w:rPr>
      </w:pPr>
    </w:p>
    <w:p w:rsidR="006B224B" w:rsidRPr="00281B79" w:rsidRDefault="006B224B" w:rsidP="006B224B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  <w:lang w:val="uk-UA"/>
        </w:rPr>
      </w:pPr>
      <w:r w:rsidRPr="00281B79">
        <w:rPr>
          <w:rFonts w:ascii="Times New Roman" w:hAnsi="Times New Roman"/>
          <w:i/>
          <w:sz w:val="28"/>
          <w:szCs w:val="28"/>
          <w:lang w:val="uk-UA"/>
        </w:rPr>
        <w:t>Інтернет-ресурси</w:t>
      </w:r>
    </w:p>
    <w:p w:rsidR="006B224B" w:rsidRPr="00530D24" w:rsidRDefault="00612067" w:rsidP="006B224B">
      <w:pPr>
        <w:pStyle w:val="1"/>
        <w:numPr>
          <w:ilvl w:val="0"/>
          <w:numId w:val="6"/>
        </w:numPr>
        <w:shd w:val="clear" w:color="auto" w:fill="auto"/>
        <w:spacing w:before="0" w:line="240" w:lineRule="auto"/>
        <w:ind w:left="709" w:hanging="709"/>
        <w:rPr>
          <w:rFonts w:ascii="Times New Roman" w:hAnsi="Times New Roman"/>
          <w:color w:val="000000"/>
          <w:sz w:val="24"/>
          <w:szCs w:val="24"/>
          <w:lang w:val="uk-UA"/>
        </w:rPr>
      </w:pPr>
      <w:hyperlink r:id="rId12" w:history="1">
        <w:r w:rsidR="006B224B" w:rsidRPr="00530D24">
          <w:rPr>
            <w:rStyle w:val="a7"/>
            <w:rFonts w:ascii="Times New Roman" w:hAnsi="Times New Roman"/>
            <w:sz w:val="24"/>
            <w:szCs w:val="24"/>
            <w:lang w:val="uk-UA"/>
          </w:rPr>
          <w:t>http://ecgeo.pu.ru/doc/Approach%20and%20method%20in%20social-</w:t>
        </w:r>
      </w:hyperlink>
      <w:r w:rsidR="006B224B" w:rsidRPr="00530D24">
        <w:rPr>
          <w:rFonts w:ascii="Times New Roman" w:hAnsi="Times New Roman"/>
          <w:color w:val="000000"/>
          <w:sz w:val="24"/>
          <w:szCs w:val="24"/>
          <w:lang w:val="uk-UA"/>
        </w:rPr>
        <w:t xml:space="preserve"> economic%20geography.pdf</w:t>
      </w:r>
    </w:p>
    <w:p w:rsidR="006B224B" w:rsidRPr="00530D24" w:rsidRDefault="00612067" w:rsidP="006B224B">
      <w:pPr>
        <w:pStyle w:val="1"/>
        <w:numPr>
          <w:ilvl w:val="0"/>
          <w:numId w:val="6"/>
        </w:numPr>
        <w:shd w:val="clear" w:color="auto" w:fill="auto"/>
        <w:spacing w:before="0" w:line="240" w:lineRule="auto"/>
        <w:ind w:left="709" w:hanging="709"/>
        <w:rPr>
          <w:rFonts w:ascii="Times New Roman" w:hAnsi="Times New Roman"/>
          <w:color w:val="000000"/>
          <w:sz w:val="24"/>
          <w:szCs w:val="24"/>
          <w:lang w:val="uk-UA"/>
        </w:rPr>
      </w:pPr>
      <w:hyperlink r:id="rId13" w:history="1">
        <w:r w:rsidR="006B224B" w:rsidRPr="00530D24">
          <w:rPr>
            <w:rStyle w:val="a7"/>
            <w:rFonts w:ascii="Times New Roman" w:hAnsi="Times New Roman"/>
            <w:sz w:val="24"/>
            <w:szCs w:val="24"/>
            <w:lang w:val="uk-UA"/>
          </w:rPr>
          <w:t>http://tourlib.net/books_ukr/lubiceva_rtp21</w:t>
        </w:r>
      </w:hyperlink>
      <w:r w:rsidR="006B224B" w:rsidRPr="00530D24">
        <w:rPr>
          <w:rFonts w:ascii="Times New Roman" w:hAnsi="Times New Roman"/>
          <w:color w:val="000000"/>
          <w:sz w:val="24"/>
          <w:szCs w:val="24"/>
          <w:lang w:val="uk-UA" w:eastAsia="fr-FR"/>
        </w:rPr>
        <w:t>.htm</w:t>
      </w:r>
    </w:p>
    <w:p w:rsidR="006B224B" w:rsidRPr="00530D24" w:rsidRDefault="00612067" w:rsidP="006B224B">
      <w:pPr>
        <w:pStyle w:val="1"/>
        <w:numPr>
          <w:ilvl w:val="0"/>
          <w:numId w:val="6"/>
        </w:numPr>
        <w:shd w:val="clear" w:color="auto" w:fill="auto"/>
        <w:spacing w:before="0" w:line="240" w:lineRule="auto"/>
        <w:ind w:left="709" w:hanging="709"/>
        <w:rPr>
          <w:rFonts w:ascii="Times New Roman" w:hAnsi="Times New Roman"/>
          <w:color w:val="000000"/>
          <w:sz w:val="24"/>
          <w:szCs w:val="24"/>
          <w:lang w:val="uk-UA"/>
        </w:rPr>
      </w:pPr>
      <w:hyperlink r:id="rId14" w:history="1">
        <w:r w:rsidR="006B224B" w:rsidRPr="00530D24">
          <w:rPr>
            <w:rStyle w:val="a7"/>
            <w:rFonts w:ascii="Times New Roman" w:hAnsi="Times New Roman"/>
            <w:sz w:val="24"/>
            <w:szCs w:val="24"/>
            <w:lang w:val="uk-UA"/>
          </w:rPr>
          <w:t>http://ukr-tur.narod.ru/istoukrgeo/allpubl/postati/suspgeopistun</w:t>
        </w:r>
      </w:hyperlink>
      <w:r w:rsidR="006B224B" w:rsidRPr="00530D24">
        <w:rPr>
          <w:rFonts w:ascii="Times New Roman" w:hAnsi="Times New Roman"/>
          <w:color w:val="000000"/>
          <w:sz w:val="24"/>
          <w:szCs w:val="24"/>
          <w:lang w:val="uk-UA"/>
        </w:rPr>
        <w:t xml:space="preserve"> 1 </w:t>
      </w:r>
      <w:r w:rsidR="006B224B" w:rsidRPr="00530D24">
        <w:rPr>
          <w:rFonts w:ascii="Times New Roman" w:hAnsi="Times New Roman"/>
          <w:color w:val="000000"/>
          <w:sz w:val="24"/>
          <w:szCs w:val="24"/>
          <w:lang w:val="uk-UA" w:eastAsia="fr-FR"/>
        </w:rPr>
        <w:t>.htm</w:t>
      </w:r>
    </w:p>
    <w:p w:rsidR="006B224B" w:rsidRPr="00530D24" w:rsidRDefault="00612067" w:rsidP="006B224B">
      <w:pPr>
        <w:pStyle w:val="1"/>
        <w:numPr>
          <w:ilvl w:val="0"/>
          <w:numId w:val="6"/>
        </w:numPr>
        <w:shd w:val="clear" w:color="auto" w:fill="auto"/>
        <w:spacing w:before="0" w:line="240" w:lineRule="auto"/>
        <w:ind w:left="709" w:hanging="709"/>
        <w:rPr>
          <w:rFonts w:ascii="Times New Roman" w:hAnsi="Times New Roman"/>
          <w:color w:val="000000"/>
          <w:sz w:val="24"/>
          <w:szCs w:val="24"/>
          <w:lang w:val="uk-UA"/>
        </w:rPr>
      </w:pPr>
      <w:hyperlink r:id="rId15" w:history="1">
        <w:r w:rsidR="006B224B" w:rsidRPr="00530D24">
          <w:rPr>
            <w:rStyle w:val="a7"/>
            <w:rFonts w:ascii="Times New Roman" w:hAnsi="Times New Roman"/>
            <w:sz w:val="24"/>
            <w:szCs w:val="24"/>
            <w:lang w:val="uk-UA"/>
          </w:rPr>
          <w:t>http://www.geo-vestnik.psu.ru/files/vest/240_sharygin.pdf</w:t>
        </w:r>
      </w:hyperlink>
    </w:p>
    <w:p w:rsidR="006B224B" w:rsidRPr="00530D24" w:rsidRDefault="00612067" w:rsidP="006B224B">
      <w:pPr>
        <w:pStyle w:val="1"/>
        <w:numPr>
          <w:ilvl w:val="0"/>
          <w:numId w:val="6"/>
        </w:numPr>
        <w:shd w:val="clear" w:color="auto" w:fill="auto"/>
        <w:spacing w:before="0" w:line="240" w:lineRule="auto"/>
        <w:ind w:left="709" w:hanging="709"/>
        <w:rPr>
          <w:rFonts w:ascii="Times New Roman" w:hAnsi="Times New Roman"/>
          <w:color w:val="000000"/>
          <w:sz w:val="24"/>
          <w:szCs w:val="24"/>
          <w:lang w:val="uk-UA"/>
        </w:rPr>
      </w:pPr>
      <w:hyperlink r:id="rId16" w:history="1">
        <w:r w:rsidR="006B224B" w:rsidRPr="00530D24">
          <w:rPr>
            <w:rStyle w:val="a7"/>
            <w:rFonts w:ascii="Times New Roman" w:hAnsi="Times New Roman"/>
            <w:sz w:val="24"/>
            <w:szCs w:val="24"/>
            <w:lang w:val="uk-UA"/>
          </w:rPr>
          <w:t>http://www.nbuv.gov.ua/Articles/Kultnar/knp68/knp68_125-129.pdf</w:t>
        </w:r>
      </w:hyperlink>
    </w:p>
    <w:p w:rsidR="006B224B" w:rsidRPr="00041FCC" w:rsidRDefault="00612067" w:rsidP="006B224B">
      <w:pPr>
        <w:pStyle w:val="1"/>
        <w:numPr>
          <w:ilvl w:val="0"/>
          <w:numId w:val="6"/>
        </w:numPr>
        <w:shd w:val="clear" w:color="auto" w:fill="auto"/>
        <w:spacing w:before="0" w:line="240" w:lineRule="auto"/>
        <w:ind w:left="709" w:hanging="709"/>
        <w:rPr>
          <w:rFonts w:ascii="Times New Roman" w:hAnsi="Times New Roman"/>
          <w:sz w:val="24"/>
          <w:szCs w:val="24"/>
          <w:lang w:val="uk-UA"/>
        </w:rPr>
      </w:pPr>
      <w:hyperlink r:id="rId17" w:history="1">
        <w:r w:rsidR="006B224B" w:rsidRPr="00041FCC">
          <w:rPr>
            <w:rStyle w:val="a7"/>
            <w:rFonts w:ascii="Times New Roman" w:hAnsi="Times New Roman"/>
            <w:sz w:val="24"/>
            <w:szCs w:val="24"/>
            <w:lang w:val="uk-UA"/>
          </w:rPr>
          <w:t>http://www.nbuv.gov.ua/portal/natural/Nzvdpu_geogr/2008_17/metodu%20</w:t>
        </w:r>
      </w:hyperlink>
      <w:r w:rsidR="006B224B" w:rsidRPr="00041FCC">
        <w:rPr>
          <w:rFonts w:ascii="Times New Roman" w:hAnsi="Times New Roman"/>
          <w:color w:val="000000"/>
          <w:sz w:val="24"/>
          <w:szCs w:val="24"/>
          <w:lang w:val="uk-UA"/>
        </w:rPr>
        <w:t xml:space="preserve"> syspilno-geografichnux%20doslidjen.pdf</w:t>
      </w:r>
    </w:p>
    <w:p w:rsidR="00281B79" w:rsidRPr="001328B8" w:rsidRDefault="00281B79" w:rsidP="006B224B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281B79" w:rsidRPr="001328B8" w:rsidSect="00281B79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75E71"/>
    <w:multiLevelType w:val="hybridMultilevel"/>
    <w:tmpl w:val="B93CD7F0"/>
    <w:lvl w:ilvl="0" w:tplc="0422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FAD6959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73579A"/>
    <w:multiLevelType w:val="hybridMultilevel"/>
    <w:tmpl w:val="F7285E5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DF059A1"/>
    <w:multiLevelType w:val="hybridMultilevel"/>
    <w:tmpl w:val="8682A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13D3C"/>
    <w:multiLevelType w:val="multilevel"/>
    <w:tmpl w:val="D730CE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E4B3506"/>
    <w:multiLevelType w:val="hybridMultilevel"/>
    <w:tmpl w:val="A5D43AFA"/>
    <w:lvl w:ilvl="0" w:tplc="ED80D98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20A6BD3"/>
    <w:multiLevelType w:val="multilevel"/>
    <w:tmpl w:val="A6EC17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E3B0B2B"/>
    <w:multiLevelType w:val="hybridMultilevel"/>
    <w:tmpl w:val="2F36B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777CE7"/>
    <w:multiLevelType w:val="hybridMultilevel"/>
    <w:tmpl w:val="544C46DA"/>
    <w:lvl w:ilvl="0" w:tplc="D83056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0B93"/>
    <w:rsid w:val="00002F63"/>
    <w:rsid w:val="00081482"/>
    <w:rsid w:val="000F4124"/>
    <w:rsid w:val="00121495"/>
    <w:rsid w:val="001328B8"/>
    <w:rsid w:val="00180C60"/>
    <w:rsid w:val="00207721"/>
    <w:rsid w:val="00221ECA"/>
    <w:rsid w:val="002521A3"/>
    <w:rsid w:val="00280B6F"/>
    <w:rsid w:val="00281B79"/>
    <w:rsid w:val="00284230"/>
    <w:rsid w:val="0028790C"/>
    <w:rsid w:val="002A09E1"/>
    <w:rsid w:val="002E633C"/>
    <w:rsid w:val="002F1206"/>
    <w:rsid w:val="00310925"/>
    <w:rsid w:val="0032301C"/>
    <w:rsid w:val="003721CF"/>
    <w:rsid w:val="00397228"/>
    <w:rsid w:val="003B0593"/>
    <w:rsid w:val="003D316C"/>
    <w:rsid w:val="003F1F51"/>
    <w:rsid w:val="003F4E3C"/>
    <w:rsid w:val="004020C5"/>
    <w:rsid w:val="00477A3E"/>
    <w:rsid w:val="004C1DFB"/>
    <w:rsid w:val="00520FE7"/>
    <w:rsid w:val="00530E9D"/>
    <w:rsid w:val="0055396A"/>
    <w:rsid w:val="00555B8D"/>
    <w:rsid w:val="005F278C"/>
    <w:rsid w:val="00612067"/>
    <w:rsid w:val="006B224B"/>
    <w:rsid w:val="006B7B35"/>
    <w:rsid w:val="006F6C7F"/>
    <w:rsid w:val="00734CB1"/>
    <w:rsid w:val="00747BF2"/>
    <w:rsid w:val="00794B04"/>
    <w:rsid w:val="007C338F"/>
    <w:rsid w:val="0081012F"/>
    <w:rsid w:val="00844424"/>
    <w:rsid w:val="0086510A"/>
    <w:rsid w:val="00904525"/>
    <w:rsid w:val="0096406E"/>
    <w:rsid w:val="00990A79"/>
    <w:rsid w:val="009A3D50"/>
    <w:rsid w:val="009B1431"/>
    <w:rsid w:val="00A03FF7"/>
    <w:rsid w:val="00A33B93"/>
    <w:rsid w:val="00A37490"/>
    <w:rsid w:val="00A44881"/>
    <w:rsid w:val="00AB0A77"/>
    <w:rsid w:val="00AD244C"/>
    <w:rsid w:val="00B115D0"/>
    <w:rsid w:val="00B22929"/>
    <w:rsid w:val="00B41DEC"/>
    <w:rsid w:val="00BA6CDA"/>
    <w:rsid w:val="00BB3401"/>
    <w:rsid w:val="00C40D50"/>
    <w:rsid w:val="00C478B4"/>
    <w:rsid w:val="00CF02FD"/>
    <w:rsid w:val="00D3253F"/>
    <w:rsid w:val="00D704E5"/>
    <w:rsid w:val="00DC2370"/>
    <w:rsid w:val="00DE15D4"/>
    <w:rsid w:val="00E35179"/>
    <w:rsid w:val="00E56213"/>
    <w:rsid w:val="00E60B93"/>
    <w:rsid w:val="00EA0FE7"/>
    <w:rsid w:val="00EF453B"/>
    <w:rsid w:val="00F73ECA"/>
    <w:rsid w:val="00FC4AEF"/>
    <w:rsid w:val="00FD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559F66-EC29-4353-A4BD-CA11B78F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78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44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3721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a5">
    <w:name w:val="Основной текст Знак"/>
    <w:link w:val="a4"/>
    <w:uiPriority w:val="99"/>
    <w:locked/>
    <w:rsid w:val="003721CF"/>
    <w:rPr>
      <w:rFonts w:ascii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qFormat/>
    <w:rsid w:val="003721C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unhideWhenUsed/>
    <w:rsid w:val="00B41DEC"/>
    <w:rPr>
      <w:color w:val="0000FF" w:themeColor="hyperlink"/>
      <w:u w:val="single"/>
    </w:rPr>
  </w:style>
  <w:style w:type="character" w:customStyle="1" w:styleId="a8">
    <w:name w:val="Основной текст_"/>
    <w:basedOn w:val="a0"/>
    <w:link w:val="1"/>
    <w:locked/>
    <w:rsid w:val="00F73ECA"/>
    <w:rPr>
      <w:spacing w:val="4"/>
      <w:shd w:val="clear" w:color="auto" w:fill="FFFFFF"/>
    </w:rPr>
  </w:style>
  <w:style w:type="paragraph" w:customStyle="1" w:styleId="1">
    <w:name w:val="Основной текст1"/>
    <w:basedOn w:val="a"/>
    <w:link w:val="a8"/>
    <w:rsid w:val="00F73ECA"/>
    <w:pPr>
      <w:widowControl w:val="0"/>
      <w:shd w:val="clear" w:color="auto" w:fill="FFFFFF"/>
      <w:spacing w:before="360" w:after="0" w:line="326" w:lineRule="exact"/>
      <w:ind w:hanging="360"/>
      <w:jc w:val="both"/>
    </w:pPr>
    <w:rPr>
      <w:spacing w:val="4"/>
      <w:sz w:val="20"/>
      <w:szCs w:val="20"/>
      <w:shd w:val="clear" w:color="auto" w:fill="FFFFFF"/>
      <w:lang w:eastAsia="ru-RU"/>
    </w:rPr>
  </w:style>
  <w:style w:type="paragraph" w:styleId="HTML">
    <w:name w:val="HTML Preformatted"/>
    <w:basedOn w:val="a"/>
    <w:link w:val="HTML0"/>
    <w:unhideWhenUsed/>
    <w:rsid w:val="00F73E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uk-UA" w:eastAsia="ru-RU"/>
    </w:rPr>
  </w:style>
  <w:style w:type="character" w:customStyle="1" w:styleId="HTML0">
    <w:name w:val="Стандартный HTML Знак"/>
    <w:basedOn w:val="a0"/>
    <w:link w:val="HTML"/>
    <w:rsid w:val="00F73ECA"/>
    <w:rPr>
      <w:rFonts w:ascii="Courier New" w:eastAsia="Times New Roman" w:hAnsi="Courier New"/>
      <w:lang w:val="uk-UA"/>
    </w:rPr>
  </w:style>
  <w:style w:type="character" w:customStyle="1" w:styleId="11">
    <w:name w:val="Основной текст + 11"/>
    <w:aliases w:val="5 pt,Полужирный,Интервал 0 pt2"/>
    <w:basedOn w:val="a8"/>
    <w:rsid w:val="00F73ECA"/>
    <w:rPr>
      <w:rFonts w:ascii="Times New Roman" w:hAnsi="Times New Roman" w:cs="Times New Roman"/>
      <w:b/>
      <w:bCs/>
      <w:color w:val="000000"/>
      <w:spacing w:val="-5"/>
      <w:w w:val="100"/>
      <w:position w:val="0"/>
      <w:sz w:val="23"/>
      <w:szCs w:val="23"/>
      <w:u w:val="none"/>
      <w:shd w:val="clear" w:color="auto" w:fill="FFFFFF"/>
      <w:lang w:val="uk-UA"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794B04"/>
    <w:rPr>
      <w:color w:val="605E5C"/>
      <w:shd w:val="clear" w:color="auto" w:fill="E1DFDD"/>
    </w:rPr>
  </w:style>
  <w:style w:type="character" w:customStyle="1" w:styleId="rvejvd">
    <w:name w:val="rvejvd"/>
    <w:basedOn w:val="a0"/>
    <w:rsid w:val="00B22929"/>
  </w:style>
  <w:style w:type="paragraph" w:customStyle="1" w:styleId="Default">
    <w:name w:val="Default"/>
    <w:rsid w:val="00E5621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9722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72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10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012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3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5351">
          <w:marLeft w:val="330"/>
          <w:marRight w:val="33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964581">
          <w:marLeft w:val="0"/>
          <w:marRight w:val="0"/>
          <w:marTop w:val="0"/>
          <w:marBottom w:val="0"/>
          <w:divBdr>
            <w:top w:val="single" w:sz="6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802">
              <w:marLeft w:val="225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.ua/citations?user=WmSnZXAAAAAJ&amp;hl=uk&amp;oi=ao" TargetMode="External"/><Relationship Id="rId13" Type="http://schemas.openxmlformats.org/officeDocument/2006/relationships/hyperlink" Target="http://tourlib.net/books_ukr/lubiceva_rtp2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cholar.google.com.ua/citations?user=gtGlkZUAAAAJ&amp;hl=uk&amp;oi=sra" TargetMode="External"/><Relationship Id="rId12" Type="http://schemas.openxmlformats.org/officeDocument/2006/relationships/hyperlink" Target="http://ecgeo.pu.ru/doc/Approach%20and%20method%20in%20social-" TargetMode="External"/><Relationship Id="rId17" Type="http://schemas.openxmlformats.org/officeDocument/2006/relationships/hyperlink" Target="http://www.nbuv.gov.ua/portal/natural/Nzvdpu_geogr/2008_17/metodu%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buv.gov.ua/Articles/Kultnar/knp68/knp68_125-129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anyanapadovskaya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eo-vestnik.psu.ru/files/vest/240_sharygin.pdf" TargetMode="External"/><Relationship Id="rId10" Type="http://schemas.openxmlformats.org/officeDocument/2006/relationships/hyperlink" Target="mailto:darina1378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spu.edu/About/Faculty/Faculty_of_biolog_geograf_ecol/ChairSocialEconomicGeography.aspx" TargetMode="External"/><Relationship Id="rId14" Type="http://schemas.openxmlformats.org/officeDocument/2006/relationships/hyperlink" Target="http://ukr-tur.narod.ru/istoukrgeo/allpubl/postati/suspgeopistu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41163-4823-4CA1-9AE6-CBD894805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12</Pages>
  <Words>3340</Words>
  <Characters>19043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Черная Марина Николаевна</dc:creator>
  <cp:keywords/>
  <dc:description/>
  <cp:lastModifiedBy>Анна Нападовская</cp:lastModifiedBy>
  <cp:revision>17</cp:revision>
  <cp:lastPrinted>2020-03-04T09:41:00Z</cp:lastPrinted>
  <dcterms:created xsi:type="dcterms:W3CDTF">2020-09-06T17:30:00Z</dcterms:created>
  <dcterms:modified xsi:type="dcterms:W3CDTF">2021-02-13T14:05:00Z</dcterms:modified>
</cp:coreProperties>
</file>